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4BDB" w:rsidRPr="00924BDB" w:rsidRDefault="00924BDB" w:rsidP="00924BD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4BDB">
        <w:rPr>
          <w:rFonts w:ascii="Times New Roman" w:hAnsi="Times New Roman" w:cs="Times New Roman"/>
          <w:b/>
          <w:sz w:val="24"/>
          <w:szCs w:val="24"/>
        </w:rPr>
        <w:t>Williamson v. Lee Optical of Oklahoma, Inc.</w:t>
      </w:r>
    </w:p>
    <w:p w:rsidR="00924BDB" w:rsidRPr="00924BDB" w:rsidRDefault="00924BDB" w:rsidP="00924BD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348 U.S. 483 (1955)</w:t>
      </w:r>
    </w:p>
    <w:p w:rsid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4BDB" w:rsidRPr="00924BDB" w:rsidRDefault="00924BDB" w:rsidP="00924BDB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[Majority: Warren, Black, Reed, Frankfurter, Douglas, Burton, Clark, and Minton.]</w:t>
      </w:r>
    </w:p>
    <w:p w:rsid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4BDB" w:rsidRPr="00924BDB" w:rsidRDefault="00924BDB" w:rsidP="00924BDB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924BDB">
        <w:rPr>
          <w:rFonts w:ascii="Times New Roman" w:hAnsi="Times New Roman" w:cs="Times New Roman"/>
          <w:b/>
          <w:sz w:val="24"/>
          <w:szCs w:val="24"/>
        </w:rPr>
        <w:t>Mr. Justice Douglas delivered the opinion of the Court.</w:t>
      </w:r>
    </w:p>
    <w:p w:rsid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4BDB" w:rsidRPr="00924BDB" w:rsidRDefault="00924BDB" w:rsidP="00924BDB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This suit was instituted in the District Court to have an Oklahoma law declared unconstitutional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4BDB">
        <w:rPr>
          <w:rFonts w:ascii="Times New Roman" w:hAnsi="Times New Roman" w:cs="Times New Roman"/>
          <w:sz w:val="24"/>
          <w:szCs w:val="24"/>
        </w:rPr>
        <w:t>and to enjoin state officials from enforcing it for the reason that it allegedly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violated various provisions of the Federal Constitution</w:t>
      </w:r>
      <w:proofErr w:type="gramStart"/>
      <w:r w:rsidRPr="00924BDB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924BDB" w:rsidRDefault="00924BDB" w:rsidP="00924BDB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924BDB" w:rsidRPr="00924BDB" w:rsidRDefault="00924BDB" w:rsidP="00924BDB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The District Court held unconstitutional portions of three sections of the Act. First,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it held invalid under the Due Process Clause of the 14th Amendment the portions of §2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which make it unlawful for any person not a licensed optometrist or ophthalmologist to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fit lenses to a face or to duplicate or replace into frames lenses or other optical appliances,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except upon written prescriptive authority of an Oklahoma licensed ophthalmologist or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optometrist.</w:t>
      </w:r>
    </w:p>
    <w:p w:rsid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4BDB" w:rsidRPr="00924BDB" w:rsidRDefault="00924BDB" w:rsidP="00924BDB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An ophthalmologist is a duly licensed physician who specializes in the care of the eyes.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An optometrist examines eyes for refractive error, recognizes (but does not treat) diseases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of the eye, </w:t>
      </w:r>
      <w:r w:rsidRPr="00924BDB">
        <w:rPr>
          <w:rFonts w:ascii="Times New Roman" w:hAnsi="Times New Roman" w:cs="Times New Roman"/>
          <w:sz w:val="24"/>
          <w:szCs w:val="24"/>
        </w:rPr>
        <w:t>and fills prescriptions for eyeglasses. The optician is an artisan qualified</w:t>
      </w:r>
    </w:p>
    <w:p w:rsid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to grind lenses, fill prescriptions, and fit frames.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4BDB" w:rsidRPr="00924BDB" w:rsidRDefault="00924BDB" w:rsidP="00924BDB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The effect of §2 is to forbid the optician from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4BDB">
        <w:rPr>
          <w:rFonts w:ascii="Times New Roman" w:hAnsi="Times New Roman" w:cs="Times New Roman"/>
          <w:sz w:val="24"/>
          <w:szCs w:val="24"/>
        </w:rPr>
        <w:t>fitting or duplicating lenses without a prescription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4BDB">
        <w:rPr>
          <w:rFonts w:ascii="Times New Roman" w:hAnsi="Times New Roman" w:cs="Times New Roman"/>
          <w:sz w:val="24"/>
          <w:szCs w:val="24"/>
        </w:rPr>
        <w:t>from an ophthalmologist or optometrist. In practical effect, it means that no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optician can fit old glasses into new frames or supply a lens, whether it be a new lens or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one to duplicate a lost or broken lens, without a prescription. The District Court conceded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that it was in the competence of the police power of a State to regulate the examination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of the eyes. But it rebelled at the notion that a State could require a prescription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from an optometrist or ophthalmologist “to take old lenses and place them in new frames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and then fit the completed spectacles to the face of the eyeglass wearer.” It held that such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a requirement was not “reasonably and rationally related to the health and welfare of the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people.” The court found that through mechanical devices and ordinary skills the optician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could take a broken lens or a fragment thereof, measure its power, and reduce it to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prescriptive terms. The court held that “Although on this precise issue of duplication, the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legislature in the instant regulation was dealing with a matter of public interest, the particular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means chosen are neither reasonably necessary nor reasonably related to the end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sought to be achieved.” It was, accordingly, the opinion of the court that this provision of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the law violated the Due Process Clause by arbitrarily interfering with the optician’s right</w:t>
      </w:r>
    </w:p>
    <w:p w:rsid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to do business</w:t>
      </w:r>
      <w:proofErr w:type="gramStart"/>
      <w:r w:rsidRPr="00924BDB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4BDB" w:rsidRPr="00924BDB" w:rsidRDefault="00924BDB" w:rsidP="00924BDB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The Oklahoma law may exact a needless, wasteful requirement in many cases. But it is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for the legislature, not the courts, to balance the advantages and disadvantages of the new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requirement. It appears that in many cases the optician can easily supply the new frames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or new lenses without reference to the old written prescription. It also appears that many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written prescriptions contain no directive data in regard to fitting spectacles to the face.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lastRenderedPageBreak/>
        <w:t xml:space="preserve">But in some </w:t>
      </w:r>
      <w:proofErr w:type="gramStart"/>
      <w:r w:rsidRPr="00924BDB">
        <w:rPr>
          <w:rFonts w:ascii="Times New Roman" w:hAnsi="Times New Roman" w:cs="Times New Roman"/>
          <w:sz w:val="24"/>
          <w:szCs w:val="24"/>
        </w:rPr>
        <w:t>cases</w:t>
      </w:r>
      <w:proofErr w:type="gramEnd"/>
      <w:r w:rsidRPr="00924BDB">
        <w:rPr>
          <w:rFonts w:ascii="Times New Roman" w:hAnsi="Times New Roman" w:cs="Times New Roman"/>
          <w:sz w:val="24"/>
          <w:szCs w:val="24"/>
        </w:rPr>
        <w:t xml:space="preserve"> the directions contained in the prescription are essential, if the glasses are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to be fitted so as to correct the particular defects of vision or alleviate the eye condition.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The legislature might have concluded that the frequency of occasions when a prescription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is necessary was sufficient to justify this regulation of the fitting of eyeglasses. Likewise,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when it is necessary to duplicate a lens, a written prescription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4BDB">
        <w:rPr>
          <w:rFonts w:ascii="Times New Roman" w:hAnsi="Times New Roman" w:cs="Times New Roman"/>
          <w:sz w:val="24"/>
          <w:szCs w:val="24"/>
        </w:rPr>
        <w:t>may 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4BDB">
        <w:rPr>
          <w:rFonts w:ascii="Times New Roman" w:hAnsi="Times New Roman" w:cs="Times New Roman"/>
          <w:sz w:val="24"/>
          <w:szCs w:val="24"/>
        </w:rPr>
        <w:t>may not be necessary.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But the legislature might have concluded that one was needed often enough to require one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in every case. Or the legislature may have concluded that eye examinations were so critical,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not only for correction of vision but also for detection of latent ailments or diseases, that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every change in frames and every duplication of a lens should be accompanied by a prescription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from a medical expert. To be sure, the present law does not require a new examination of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the eyes every time the frames are changed or the lenses duplicated. For if the old prescription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is on file with the optician, he can go ahead and make the new fitting or duplicate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the lenses. But the law need not be in every respect logically consistent with its aims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to be constitutional. It is enough that there is an evil at hand for correction, and that it</w:t>
      </w:r>
    </w:p>
    <w:p w:rsid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might be thought that the particular legislative measure was a rational way to correct it.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4BDB" w:rsidRPr="00924BDB" w:rsidRDefault="00924BDB" w:rsidP="00924BDB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The day is gone when this Court uses the Due Process Clause of the 14th Amendment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to strike down state laws, regulatory of business and industrial conditions, because they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may be unwise, improvident, or out of harmony with a particular school of thought. We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emphasize again what Chief Justice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4BDB">
        <w:rPr>
          <w:rFonts w:ascii="Times New Roman" w:hAnsi="Times New Roman" w:cs="Times New Roman"/>
          <w:sz w:val="24"/>
          <w:szCs w:val="24"/>
        </w:rPr>
        <w:t>Waite said 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4BDB">
        <w:rPr>
          <w:rFonts w:ascii="Times New Roman" w:hAnsi="Times New Roman" w:cs="Times New Roman"/>
          <w:i/>
          <w:sz w:val="24"/>
          <w:szCs w:val="24"/>
        </w:rPr>
        <w:t>Munn v. State of I</w:t>
      </w:r>
      <w:r w:rsidRPr="00924BDB">
        <w:rPr>
          <w:rFonts w:ascii="Times New Roman" w:hAnsi="Times New Roman" w:cs="Times New Roman"/>
          <w:i/>
          <w:sz w:val="24"/>
          <w:szCs w:val="24"/>
        </w:rPr>
        <w:t>llinois</w:t>
      </w:r>
      <w:r>
        <w:rPr>
          <w:rFonts w:ascii="Times New Roman" w:hAnsi="Times New Roman" w:cs="Times New Roman"/>
          <w:sz w:val="24"/>
          <w:szCs w:val="24"/>
        </w:rPr>
        <w:t xml:space="preserve"> (1877), “For protection </w:t>
      </w:r>
      <w:r w:rsidRPr="00924BDB">
        <w:rPr>
          <w:rFonts w:ascii="Times New Roman" w:hAnsi="Times New Roman" w:cs="Times New Roman"/>
          <w:sz w:val="24"/>
          <w:szCs w:val="24"/>
        </w:rPr>
        <w:t>against abuses by legislatures the people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4BDB">
        <w:rPr>
          <w:rFonts w:ascii="Times New Roman" w:hAnsi="Times New Roman" w:cs="Times New Roman"/>
          <w:sz w:val="24"/>
          <w:szCs w:val="24"/>
        </w:rPr>
        <w:t>must resort to the polls, not to the courts.” ...</w:t>
      </w:r>
    </w:p>
    <w:p w:rsid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24BDB" w:rsidRPr="00924BDB" w:rsidRDefault="00924BDB" w:rsidP="00924BDB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[T]he District Court [also] held unconstitutional, as violative of the Due Process Clause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of the 14th Amendment, the provision of §4 of the Oklahoma Act which reads as follows:</w:t>
      </w:r>
    </w:p>
    <w:p w:rsid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4BDB" w:rsidRPr="00924BDB" w:rsidRDefault="00924BDB" w:rsidP="00924BDB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No person, firm, or corporation engaged in the business of retailing merchandise</w:t>
      </w:r>
    </w:p>
    <w:p w:rsidR="00924BDB" w:rsidRPr="00924BDB" w:rsidRDefault="00924BDB" w:rsidP="00924BDB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to the general public shall rent space, sublease departments, or otherwise permit</w:t>
      </w:r>
    </w:p>
    <w:p w:rsidR="00924BDB" w:rsidRPr="00924BDB" w:rsidRDefault="00924BDB" w:rsidP="00924BDB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any person purporting to do eye examination or visual care to occupy space</w:t>
      </w:r>
    </w:p>
    <w:p w:rsidR="00924BDB" w:rsidRDefault="00924BDB" w:rsidP="00924BDB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in such retail store.</w:t>
      </w:r>
    </w:p>
    <w:p w:rsidR="00924BDB" w:rsidRPr="00924BDB" w:rsidRDefault="00924BDB" w:rsidP="00924BDB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924BDB" w:rsidRPr="00924BDB" w:rsidRDefault="00924BDB" w:rsidP="00EA290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It seems to us that this regulation is on the same constitutional footing as the denial to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 xml:space="preserve">corporations of the right to practice dentistry. </w:t>
      </w:r>
      <w:r w:rsidRPr="00EA290F">
        <w:rPr>
          <w:rFonts w:ascii="Times New Roman" w:hAnsi="Times New Roman" w:cs="Times New Roman"/>
          <w:i/>
          <w:sz w:val="24"/>
          <w:szCs w:val="24"/>
        </w:rPr>
        <w:t>Semler v. Oregon State Board of Dental Examiners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(1935). It is an attempt to free the profession, to as great an extent as possible, from</w:t>
      </w:r>
      <w:r w:rsidR="00EA290F">
        <w:rPr>
          <w:rFonts w:ascii="Times New Roman" w:hAnsi="Times New Roman" w:cs="Times New Roman"/>
          <w:sz w:val="24"/>
          <w:szCs w:val="24"/>
        </w:rPr>
        <w:t xml:space="preserve"> </w:t>
      </w:r>
      <w:r w:rsidRPr="00924BDB">
        <w:rPr>
          <w:rFonts w:ascii="Times New Roman" w:hAnsi="Times New Roman" w:cs="Times New Roman"/>
          <w:sz w:val="24"/>
          <w:szCs w:val="24"/>
        </w:rPr>
        <w:t>all taints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of commercialism. It certainly might be easy for an optometrist with space in a retail store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to be</w:t>
      </w:r>
      <w:r w:rsidR="00EA290F">
        <w:rPr>
          <w:rFonts w:ascii="Times New Roman" w:hAnsi="Times New Roman" w:cs="Times New Roman"/>
          <w:sz w:val="24"/>
          <w:szCs w:val="24"/>
        </w:rPr>
        <w:t xml:space="preserve"> </w:t>
      </w:r>
      <w:r w:rsidRPr="00924BDB">
        <w:rPr>
          <w:rFonts w:ascii="Times New Roman" w:hAnsi="Times New Roman" w:cs="Times New Roman"/>
          <w:sz w:val="24"/>
          <w:szCs w:val="24"/>
        </w:rPr>
        <w:t>merely a front for the retail establishment. In any case, the opportunity for that nexus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may be too great for safety, if the eye doctor is allowed inside the retail store. Moreover, it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may be deemed important to effective regulation that the eye doctor be restricted to geographical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locations that reduce the temptations of commercialism. Geographical location may be an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important consideration in a legislative program</w:t>
      </w:r>
      <w:r w:rsidR="00EA290F">
        <w:rPr>
          <w:rFonts w:ascii="Times New Roman" w:hAnsi="Times New Roman" w:cs="Times New Roman"/>
          <w:sz w:val="24"/>
          <w:szCs w:val="24"/>
        </w:rPr>
        <w:t xml:space="preserve"> </w:t>
      </w:r>
      <w:r w:rsidRPr="00924BDB">
        <w:rPr>
          <w:rFonts w:ascii="Times New Roman" w:hAnsi="Times New Roman" w:cs="Times New Roman"/>
          <w:sz w:val="24"/>
          <w:szCs w:val="24"/>
        </w:rPr>
        <w:t>which aims to raise the treatment of the human</w:t>
      </w:r>
    </w:p>
    <w:p w:rsidR="00924BDB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eye to a strictly professional level.</w:t>
      </w:r>
      <w:r w:rsidR="00EA290F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924BDB">
        <w:rPr>
          <w:rFonts w:ascii="Times New Roman" w:hAnsi="Times New Roman" w:cs="Times New Roman"/>
          <w:sz w:val="24"/>
          <w:szCs w:val="24"/>
        </w:rPr>
        <w:t>We cannot say that the regulation has no rational relation</w:t>
      </w:r>
    </w:p>
    <w:p w:rsidR="00D54CFF" w:rsidRPr="00924BDB" w:rsidRDefault="00924BDB" w:rsidP="00924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4BDB">
        <w:rPr>
          <w:rFonts w:ascii="Times New Roman" w:hAnsi="Times New Roman" w:cs="Times New Roman"/>
          <w:sz w:val="24"/>
          <w:szCs w:val="24"/>
        </w:rPr>
        <w:t>to that objective and therefore is beyond constitutional bounds</w:t>
      </w:r>
      <w:proofErr w:type="gramStart"/>
      <w:r w:rsidRPr="00924BDB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sectPr w:rsidR="00D54CFF" w:rsidRPr="00924B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BDB"/>
    <w:rsid w:val="00924BDB"/>
    <w:rsid w:val="00D54CFF"/>
    <w:rsid w:val="00EA290F"/>
    <w:rsid w:val="00F17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4234A8"/>
  <w15:chartTrackingRefBased/>
  <w15:docId w15:val="{0D48CC8F-A805-4D3C-8BC9-C80311DA6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960</Words>
  <Characters>5475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Jasperse</dc:creator>
  <cp:keywords/>
  <dc:description/>
  <cp:lastModifiedBy>Mary Jasperse</cp:lastModifiedBy>
  <cp:revision>1</cp:revision>
  <dcterms:created xsi:type="dcterms:W3CDTF">2018-08-01T15:42:00Z</dcterms:created>
  <dcterms:modified xsi:type="dcterms:W3CDTF">2018-08-01T15:54:00Z</dcterms:modified>
</cp:coreProperties>
</file>