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164" w:rsidRDefault="00AF6164" w:rsidP="00AF6164">
      <w:pPr>
        <w:widowControl w:val="0"/>
        <w:jc w:val="center"/>
        <w:rPr>
          <w:b/>
        </w:rPr>
      </w:pPr>
      <w:r>
        <w:rPr>
          <w:b/>
        </w:rPr>
        <w:t>The Vietnam "War" and the "War on Terror"</w:t>
      </w:r>
    </w:p>
    <w:p w:rsidR="00AF6164" w:rsidRDefault="00AF6164" w:rsidP="00AF6164">
      <w:pPr>
        <w:widowControl w:val="0"/>
        <w:jc w:val="both"/>
      </w:pPr>
      <w:r>
        <w:rPr>
          <w:b/>
        </w:rPr>
        <w:tab/>
      </w:r>
      <w:r>
        <w:t>Congress and the President were in relative agreement regarding the prosecution of the First and Second World Wars. There was a formal declaration of war each time. The Vietnam era produced widespread debate about the wisdom and conduct of the war and the appropriate division of authority between the two branches. This debate has re-emerged as a source of great public controversy since the invasion of Iraq. The George W. Bush administration's conduct of the "War on Terror" produced significant litigation as the federal courts struggled to define the proper roles of Congress and the President, as well as questions of individual liberty.</w:t>
      </w:r>
    </w:p>
    <w:p w:rsidR="00AF6164" w:rsidRDefault="00AF6164" w:rsidP="00AF6164">
      <w:pPr>
        <w:widowControl w:val="0"/>
        <w:jc w:val="both"/>
      </w:pPr>
      <w:r>
        <w:tab/>
        <w:t>We first consider the War Powers Resolution. It was passed in 1973 as a result of congressional frustration over presidential conduct during the Vietnam War. The statute was passed over Richard Nixon's veto. Nixon considered it to be an unconstitutional intrusion into executive power.</w:t>
      </w:r>
    </w:p>
    <w:p w:rsidR="00AF6164" w:rsidRDefault="00AF6164" w:rsidP="00AF6164">
      <w:pPr>
        <w:widowControl w:val="0"/>
        <w:jc w:val="both"/>
      </w:pPr>
      <w:r>
        <w:tab/>
        <w:t>As you read the Resolution, consider the following points:</w:t>
      </w:r>
    </w:p>
    <w:p w:rsidR="00AF6164" w:rsidRDefault="00AF6164" w:rsidP="00AF6164">
      <w:pPr>
        <w:widowControl w:val="0"/>
        <w:ind w:left="720"/>
        <w:jc w:val="both"/>
      </w:pPr>
      <w:r>
        <w:t>1) What is the basis for Congress' assertion of power to pass § 1544(b)? What is the basis of President Nixon's argument that it is unconstitutional?</w:t>
      </w:r>
    </w:p>
    <w:p w:rsidR="00AF6164" w:rsidRDefault="00AF6164" w:rsidP="00AF6164">
      <w:pPr>
        <w:widowControl w:val="0"/>
        <w:ind w:left="720"/>
        <w:jc w:val="both"/>
      </w:pPr>
      <w:r>
        <w:t xml:space="preserve">2) What significance, if any, does </w:t>
      </w:r>
      <w:r>
        <w:rPr>
          <w:i/>
        </w:rPr>
        <w:t xml:space="preserve">INS v. Chadha </w:t>
      </w:r>
      <w:r>
        <w:t>have to § 1544(c)?</w:t>
      </w:r>
    </w:p>
    <w:p w:rsidR="00AF6164" w:rsidRDefault="00AF6164" w:rsidP="00AF6164">
      <w:pPr>
        <w:widowControl w:val="0"/>
        <w:ind w:left="720"/>
        <w:jc w:val="both"/>
      </w:pPr>
      <w:r>
        <w:t>3) Would a presidential challenge to the Resolution be justiciable? Would it present a political question?</w:t>
      </w:r>
    </w:p>
    <w:p w:rsidR="00AF6164" w:rsidRDefault="00AF6164" w:rsidP="00AF6164">
      <w:pPr>
        <w:widowControl w:val="0"/>
        <w:jc w:val="center"/>
        <w:rPr>
          <w:b/>
        </w:rPr>
      </w:pPr>
      <w:r>
        <w:rPr>
          <w:b/>
        </w:rPr>
        <w:t>The War Powers Resolution</w:t>
      </w:r>
    </w:p>
    <w:p w:rsidR="00AF6164" w:rsidRDefault="00AF6164" w:rsidP="00AF6164">
      <w:pPr>
        <w:widowControl w:val="0"/>
        <w:jc w:val="center"/>
      </w:pPr>
      <w:r>
        <w:t>50 U.S.C. §§ 1541–1548 (1973)</w:t>
      </w:r>
    </w:p>
    <w:p w:rsidR="00AF6164" w:rsidRDefault="00AF6164" w:rsidP="00AF6164">
      <w:pPr>
        <w:widowControl w:val="0"/>
        <w:jc w:val="both"/>
      </w:pPr>
      <w:r>
        <w:t xml:space="preserve">§ 1541. </w:t>
      </w:r>
      <w:r>
        <w:rPr>
          <w:i/>
        </w:rPr>
        <w:t>Purpose and policy</w:t>
      </w:r>
    </w:p>
    <w:p w:rsidR="00AF6164" w:rsidRDefault="00AF6164" w:rsidP="00AF6164">
      <w:pPr>
        <w:widowControl w:val="0"/>
        <w:jc w:val="both"/>
      </w:pPr>
      <w:r>
        <w:tab/>
        <w:t xml:space="preserve">(a) </w:t>
      </w:r>
      <w:r>
        <w:rPr>
          <w:i/>
        </w:rPr>
        <w:t>Congressional declaration</w:t>
      </w:r>
    </w:p>
    <w:p w:rsidR="00AF6164" w:rsidRDefault="00AF6164" w:rsidP="00AF6164">
      <w:pPr>
        <w:widowControl w:val="0"/>
        <w:jc w:val="both"/>
      </w:pPr>
      <w:r>
        <w:tab/>
        <w:t>It is the purpose of this chapter to fulfill the intent of the framers of the Constitution of the United States and insure that the collective judgment of both the Congress and the President will apply to the introduction of United States Armed Forces into hostilities, or into situations where imminent involvement in hostilities is clearly indicated by the circumstances, and to the continued use of such forces in hostilities or in such situations.</w:t>
      </w:r>
    </w:p>
    <w:p w:rsidR="00AF6164" w:rsidRDefault="00AF6164" w:rsidP="00AF6164">
      <w:pPr>
        <w:widowControl w:val="0"/>
        <w:jc w:val="both"/>
      </w:pPr>
      <w:r>
        <w:tab/>
        <w:t xml:space="preserve">(b) </w:t>
      </w:r>
      <w:r>
        <w:rPr>
          <w:i/>
        </w:rPr>
        <w:t>Congressional legislative power under necessary and proper clause</w:t>
      </w:r>
    </w:p>
    <w:p w:rsidR="00AF6164" w:rsidRDefault="00AF6164" w:rsidP="00AF6164">
      <w:pPr>
        <w:widowControl w:val="0"/>
        <w:jc w:val="both"/>
      </w:pPr>
      <w:r>
        <w:tab/>
        <w:t>Under article I, § 8, of the Constitution, it is specifically provided that the Congress shall have the power to make all laws necessary and proper for carrying into execution, not only its own powers but also all other powers vested by the Constitution in the Government of the United States, or in any department or officer thereof.</w:t>
      </w:r>
    </w:p>
    <w:p w:rsidR="00AF6164" w:rsidRDefault="00AF6164" w:rsidP="00AF6164">
      <w:pPr>
        <w:widowControl w:val="0"/>
        <w:jc w:val="both"/>
      </w:pPr>
      <w:r>
        <w:tab/>
        <w:t xml:space="preserve">(c) </w:t>
      </w:r>
      <w:r>
        <w:rPr>
          <w:i/>
        </w:rPr>
        <w:t>Presidential executive power as Commander-in-Chief; limitation</w:t>
      </w:r>
    </w:p>
    <w:p w:rsidR="00AF6164" w:rsidRDefault="00AF6164" w:rsidP="00AF6164">
      <w:pPr>
        <w:widowControl w:val="0"/>
        <w:jc w:val="both"/>
      </w:pPr>
      <w:r>
        <w:tab/>
        <w:t>The constitutional powers of the President as Commander in Chief to introduce United States Armed Forces into hostilities, or into situations where imminent involvement in hostilities is clearly indicated by the circumstances, are exercised only pursuant to (1) a declaration of war, (2) specific statutory authorization, or (3) a national emergency created by attack upon the United States, its territories or possessions, or its armed forces.</w:t>
      </w:r>
    </w:p>
    <w:p w:rsidR="00AF6164" w:rsidRDefault="00AF6164" w:rsidP="00AF6164">
      <w:pPr>
        <w:widowControl w:val="0"/>
        <w:jc w:val="both"/>
      </w:pPr>
      <w:r>
        <w:t xml:space="preserve">§ 1542. </w:t>
      </w:r>
      <w:r>
        <w:rPr>
          <w:i/>
        </w:rPr>
        <w:t>Consultation; initial and regular consultations</w:t>
      </w:r>
    </w:p>
    <w:p w:rsidR="00AF6164" w:rsidRDefault="00AF6164" w:rsidP="00AF6164">
      <w:pPr>
        <w:widowControl w:val="0"/>
        <w:jc w:val="both"/>
      </w:pPr>
      <w:r>
        <w:tab/>
        <w:t>The President in every possible instance shall consult with Congress before introducing United States Armed Forces into hostilities or into situations where imminent involvement in hostilities is clearly indicated by the circumstances, and after every such introduction shall consult regularly with the Congress until United States Armed Forces are no longer engaged in hostilities or have been removed from such situations.</w:t>
      </w:r>
    </w:p>
    <w:p w:rsidR="00AF6164" w:rsidRDefault="00AF6164" w:rsidP="00AF6164">
      <w:pPr>
        <w:widowControl w:val="0"/>
        <w:jc w:val="both"/>
      </w:pPr>
      <w:r>
        <w:t xml:space="preserve">§ 1543. </w:t>
      </w:r>
      <w:r>
        <w:rPr>
          <w:i/>
        </w:rPr>
        <w:t>Reporting requirement</w:t>
      </w:r>
    </w:p>
    <w:p w:rsidR="00AF6164" w:rsidRDefault="00AF6164" w:rsidP="00AF6164">
      <w:pPr>
        <w:widowControl w:val="0"/>
        <w:jc w:val="both"/>
      </w:pPr>
      <w:r>
        <w:tab/>
        <w:t xml:space="preserve">(a) </w:t>
      </w:r>
      <w:r>
        <w:rPr>
          <w:i/>
        </w:rPr>
        <w:t xml:space="preserve">Written report; time of submission; circumstances necessitating submission; </w:t>
      </w:r>
      <w:r>
        <w:rPr>
          <w:i/>
        </w:rPr>
        <w:lastRenderedPageBreak/>
        <w:t>information reported</w:t>
      </w:r>
    </w:p>
    <w:p w:rsidR="00AF6164" w:rsidRDefault="00AF6164" w:rsidP="00AF6164">
      <w:pPr>
        <w:widowControl w:val="0"/>
        <w:jc w:val="both"/>
      </w:pPr>
      <w:r>
        <w:tab/>
        <w:t>In the absence of a declaration of war, in any case in which United States Armed Forces are introduced —</w:t>
      </w:r>
    </w:p>
    <w:p w:rsidR="00AF6164" w:rsidRDefault="00AF6164" w:rsidP="00AF6164">
      <w:pPr>
        <w:widowControl w:val="0"/>
        <w:jc w:val="both"/>
      </w:pPr>
      <w:r>
        <w:tab/>
        <w:t xml:space="preserve">(1) </w:t>
      </w:r>
      <w:proofErr w:type="gramStart"/>
      <w:r>
        <w:t>into</w:t>
      </w:r>
      <w:proofErr w:type="gramEnd"/>
      <w:r>
        <w:t xml:space="preserve"> hostilities or into situations where imminent involvement in hostilities is clearly indicated by the circumstances;</w:t>
      </w:r>
    </w:p>
    <w:p w:rsidR="00AF6164" w:rsidRDefault="00AF6164" w:rsidP="00AF6164">
      <w:pPr>
        <w:widowControl w:val="0"/>
        <w:jc w:val="both"/>
      </w:pPr>
      <w:r>
        <w:tab/>
        <w:t>(2) into the territory, airspace or waters of a foreign nation, while equipped for combat, except for deployments which relate solely to supply, replacement, repair, or training of such forces; or</w:t>
      </w:r>
    </w:p>
    <w:p w:rsidR="00AF6164" w:rsidRDefault="00AF6164" w:rsidP="00AF6164">
      <w:pPr>
        <w:widowControl w:val="0"/>
        <w:jc w:val="both"/>
      </w:pPr>
      <w:r>
        <w:tab/>
        <w:t xml:space="preserve">(3) </w:t>
      </w:r>
      <w:proofErr w:type="gramStart"/>
      <w:r>
        <w:t>in</w:t>
      </w:r>
      <w:proofErr w:type="gramEnd"/>
      <w:r>
        <w:t xml:space="preserve"> numbers which substantially enlarge United States Armed Forces equipped for combat already located in a foreign nation;</w:t>
      </w:r>
    </w:p>
    <w:p w:rsidR="00AF6164" w:rsidRDefault="00AF6164" w:rsidP="00AF6164">
      <w:pPr>
        <w:widowControl w:val="0"/>
        <w:jc w:val="both"/>
      </w:pPr>
      <w:r>
        <w:tab/>
      </w:r>
      <w:proofErr w:type="gramStart"/>
      <w:r>
        <w:t>the</w:t>
      </w:r>
      <w:proofErr w:type="gramEnd"/>
      <w:r>
        <w:t xml:space="preserve"> President shall submit within 48 hours to the Speaker of the House of Representatives and to the President pro tempore of the Senate a report, in writing, setting forth —</w:t>
      </w:r>
    </w:p>
    <w:p w:rsidR="00AF6164" w:rsidRDefault="00AF6164" w:rsidP="00AF6164">
      <w:pPr>
        <w:widowControl w:val="0"/>
        <w:ind w:left="720"/>
        <w:jc w:val="both"/>
      </w:pPr>
      <w:r>
        <w:t xml:space="preserve">(A) </w:t>
      </w:r>
      <w:proofErr w:type="gramStart"/>
      <w:r>
        <w:t>the</w:t>
      </w:r>
      <w:proofErr w:type="gramEnd"/>
      <w:r>
        <w:t xml:space="preserve"> circumstances necessitating the introduction of United States Armed Forces;</w:t>
      </w:r>
    </w:p>
    <w:p w:rsidR="00AF6164" w:rsidRDefault="00AF6164" w:rsidP="00AF6164">
      <w:pPr>
        <w:widowControl w:val="0"/>
        <w:ind w:left="720"/>
        <w:jc w:val="both"/>
      </w:pPr>
      <w:r>
        <w:t xml:space="preserve">(B) </w:t>
      </w:r>
      <w:proofErr w:type="gramStart"/>
      <w:r>
        <w:t>the</w:t>
      </w:r>
      <w:proofErr w:type="gramEnd"/>
      <w:r>
        <w:t xml:space="preserve"> constitutional and legislative authority under which such introduction took place; and</w:t>
      </w:r>
    </w:p>
    <w:p w:rsidR="00AF6164" w:rsidRDefault="00AF6164" w:rsidP="00AF6164">
      <w:pPr>
        <w:widowControl w:val="0"/>
        <w:ind w:left="720"/>
        <w:jc w:val="both"/>
      </w:pPr>
      <w:r>
        <w:t xml:space="preserve">(C) </w:t>
      </w:r>
      <w:proofErr w:type="gramStart"/>
      <w:r>
        <w:t>the</w:t>
      </w:r>
      <w:proofErr w:type="gramEnd"/>
      <w:r>
        <w:t xml:space="preserve"> estimated scope and duration of the hostilities or involvement.</w:t>
      </w:r>
    </w:p>
    <w:p w:rsidR="00AF6164" w:rsidRDefault="00AF6164" w:rsidP="00AF6164">
      <w:pPr>
        <w:widowControl w:val="0"/>
        <w:jc w:val="both"/>
      </w:pPr>
      <w:r>
        <w:tab/>
        <w:t xml:space="preserve">(b) </w:t>
      </w:r>
      <w:r>
        <w:rPr>
          <w:i/>
        </w:rPr>
        <w:t>Other information reported</w:t>
      </w:r>
    </w:p>
    <w:p w:rsidR="00AF6164" w:rsidRDefault="00AF6164" w:rsidP="00AF6164">
      <w:pPr>
        <w:widowControl w:val="0"/>
        <w:jc w:val="both"/>
      </w:pPr>
      <w:r>
        <w:tab/>
        <w:t>The President shall provide such other information as the Congress may request in the fulfillment of its constitutional responsibilities with respect to committing the Nation to war and to the use of United States Armed Forces abroad.</w:t>
      </w:r>
    </w:p>
    <w:p w:rsidR="00AF6164" w:rsidRDefault="00AF6164" w:rsidP="00AF6164">
      <w:pPr>
        <w:widowControl w:val="0"/>
        <w:jc w:val="both"/>
      </w:pPr>
      <w:r>
        <w:tab/>
        <w:t xml:space="preserve">(c) </w:t>
      </w:r>
      <w:r>
        <w:rPr>
          <w:i/>
        </w:rPr>
        <w:t>Periodic reports; semiannual requirement</w:t>
      </w:r>
    </w:p>
    <w:p w:rsidR="00AF6164" w:rsidRDefault="00AF6164" w:rsidP="00AF6164">
      <w:pPr>
        <w:widowControl w:val="0"/>
        <w:jc w:val="both"/>
      </w:pPr>
      <w:r>
        <w:tab/>
        <w:t>[I]n no event shall he report to the Congress less often than once every six months.</w:t>
      </w:r>
    </w:p>
    <w:p w:rsidR="00AF6164" w:rsidRDefault="00AF6164" w:rsidP="00AF6164">
      <w:pPr>
        <w:widowControl w:val="0"/>
        <w:jc w:val="both"/>
      </w:pPr>
      <w:r>
        <w:t xml:space="preserve">§ 1544. </w:t>
      </w:r>
      <w:r>
        <w:rPr>
          <w:i/>
        </w:rPr>
        <w:t xml:space="preserve">Congressional action . . . </w:t>
      </w:r>
    </w:p>
    <w:p w:rsidR="00AF6164" w:rsidRDefault="00AF6164" w:rsidP="00AF6164">
      <w:pPr>
        <w:widowControl w:val="0"/>
        <w:jc w:val="both"/>
      </w:pPr>
      <w:r>
        <w:tab/>
        <w:t xml:space="preserve">(b) </w:t>
      </w:r>
      <w:r>
        <w:rPr>
          <w:i/>
        </w:rPr>
        <w:t>Termination of use of United States Armed Forces; exceptions; extension period</w:t>
      </w:r>
    </w:p>
    <w:p w:rsidR="00AF6164" w:rsidRDefault="00AF6164" w:rsidP="00AF6164">
      <w:pPr>
        <w:widowControl w:val="0"/>
        <w:jc w:val="both"/>
      </w:pPr>
      <w:r>
        <w:tab/>
        <w:t>Within sixty calendar days after a report is submitted or is required to be submitted pursuant to § 1543(a)(1) of this title, whichever is earlier, the President shall terminate any use of United States Armed Forces with respect to which such report was submitted (or required to be submitted), unless the Congress (1) has declared war or has enacted a specific authorization for such use of United States Armed Forces, (2) has extended by law such sixty-day period, or (3) is physically unable to meet as a result of an armed attack upon the United States. Such sixty-day period shall be extended for not more than an additional thirty days if the President determines and certifies to the Congress in writing that unavoidable military necessity respecting the safety of United States Armed Forces requires the continued use of such armed forces in the course of bringing about a prompt removal of such forces.</w:t>
      </w:r>
    </w:p>
    <w:p w:rsidR="00AF6164" w:rsidRDefault="00AF6164" w:rsidP="00AF6164">
      <w:pPr>
        <w:widowControl w:val="0"/>
        <w:jc w:val="both"/>
      </w:pPr>
      <w:r>
        <w:tab/>
        <w:t xml:space="preserve">(c) </w:t>
      </w:r>
      <w:r>
        <w:rPr>
          <w:i/>
        </w:rPr>
        <w:t>Concurrent resolution for removal by President of United States Armed Forces</w:t>
      </w:r>
    </w:p>
    <w:p w:rsidR="00AF6164" w:rsidRDefault="00AF6164" w:rsidP="00AF6164">
      <w:pPr>
        <w:widowControl w:val="0"/>
        <w:jc w:val="both"/>
      </w:pPr>
      <w:r>
        <w:tab/>
        <w:t>Notwithstanding subsection (b) of this section, at any time that United States Armed Forces are engaged in hostilities outside the territory of the United States, its possessions and territories without a declaration of war or specific statutory authorization, such forces shall be removed by the President if the Congress so directs by concurrent resolution. . . .</w:t>
      </w:r>
    </w:p>
    <w:p w:rsidR="00AF6164" w:rsidRDefault="00AF6164" w:rsidP="00AF6164">
      <w:pPr>
        <w:widowControl w:val="0"/>
        <w:jc w:val="center"/>
      </w:pPr>
      <w:r>
        <w:t>* * *</w:t>
      </w:r>
    </w:p>
    <w:p w:rsidR="00AF6164" w:rsidRDefault="00AF6164" w:rsidP="00AF6164">
      <w:pPr>
        <w:widowControl w:val="0"/>
        <w:jc w:val="both"/>
      </w:pPr>
      <w:r>
        <w:tab/>
        <w:t>Prior to President Bush ordering an attack on Afghanistan following the attacks of September 11, 2001, Congress passed the following resolution, Public Law 107-40 (September 18, 2001):</w:t>
      </w:r>
    </w:p>
    <w:p w:rsidR="00AF6164" w:rsidRDefault="00AF6164" w:rsidP="00AF6164">
      <w:pPr>
        <w:widowControl w:val="0"/>
        <w:jc w:val="both"/>
      </w:pPr>
      <w:proofErr w:type="gramStart"/>
      <w:r>
        <w:t>Sec. 2.</w:t>
      </w:r>
      <w:proofErr w:type="gramEnd"/>
      <w:r>
        <w:t xml:space="preserve"> AUTHORIZATION FOR USE OF UNITED STATES ARMED FORCES.</w:t>
      </w:r>
    </w:p>
    <w:p w:rsidR="00AF6164" w:rsidRDefault="00AF6164" w:rsidP="00AF6164">
      <w:pPr>
        <w:widowControl w:val="0"/>
        <w:jc w:val="both"/>
      </w:pPr>
      <w:r>
        <w:t xml:space="preserve">(a) IN GENERAL — That the President is authorized to use all necessary and appropriate force against those nations, organizations, or persons he determines planned, authorized, committed, or </w:t>
      </w:r>
      <w:r>
        <w:lastRenderedPageBreak/>
        <w:t>aided the terrorist attacks that occurred on September 11, 2001, or harbored such organizations or persons, in order to prevent any future acts of international terrorism against the United States by such nations, organizations or persons.</w:t>
      </w:r>
    </w:p>
    <w:p w:rsidR="00AF6164" w:rsidRDefault="00AF6164" w:rsidP="00AF6164">
      <w:pPr>
        <w:widowControl w:val="0"/>
        <w:jc w:val="both"/>
      </w:pPr>
      <w:r>
        <w:t>(b) War Powers Resolution Requirements —</w:t>
      </w:r>
    </w:p>
    <w:p w:rsidR="00AF6164" w:rsidRDefault="00AF6164" w:rsidP="00AF6164">
      <w:pPr>
        <w:widowControl w:val="0"/>
        <w:ind w:left="720"/>
        <w:jc w:val="both"/>
      </w:pPr>
      <w:r>
        <w:t>(1) SPECIFIC STATUTORY AUTHORIZATION — Consistent with § 8(a</w:t>
      </w:r>
      <w:proofErr w:type="gramStart"/>
      <w:r>
        <w:t>)(</w:t>
      </w:r>
      <w:proofErr w:type="gramEnd"/>
      <w:r>
        <w:t>1) of the War Powers Resolution, the Congress declares that this section is intended to constitute specific statutory authorization within the meaning of § 5(b) of the War Powers Resolution.</w:t>
      </w:r>
    </w:p>
    <w:p w:rsidR="00AF6164" w:rsidRDefault="00AF6164" w:rsidP="00AF6164">
      <w:pPr>
        <w:widowControl w:val="0"/>
        <w:ind w:left="720"/>
        <w:jc w:val="both"/>
      </w:pPr>
      <w:r>
        <w:t xml:space="preserve">(2) APPLICABILITY OF OTHER REQUIREMENTS — Nothing in this resolution </w:t>
      </w:r>
      <w:proofErr w:type="spellStart"/>
      <w:r>
        <w:t>supercedes</w:t>
      </w:r>
      <w:proofErr w:type="spellEnd"/>
      <w:r>
        <w:t xml:space="preserve"> any requirement of the War Powers Resolution.</w:t>
      </w:r>
    </w:p>
    <w:p w:rsidR="00AF6164" w:rsidRDefault="00AF6164" w:rsidP="00AF6164">
      <w:pPr>
        <w:widowControl w:val="0"/>
        <w:jc w:val="both"/>
      </w:pPr>
      <w:r>
        <w:tab/>
        <w:t>Prior to President Bush ordering an attack on Iraq in 2002, Congress passed another resolution, Public Law 107-243 (October 16, 2002). It included, in part, the following:</w:t>
      </w:r>
    </w:p>
    <w:p w:rsidR="00AF6164" w:rsidRDefault="00AF6164" w:rsidP="00AF6164">
      <w:pPr>
        <w:widowControl w:val="0"/>
        <w:jc w:val="center"/>
        <w:rPr>
          <w:b/>
        </w:rPr>
      </w:pPr>
      <w:r>
        <w:rPr>
          <w:b/>
        </w:rPr>
        <w:t xml:space="preserve">Joint Resolution to Authorize the Use of </w:t>
      </w:r>
    </w:p>
    <w:p w:rsidR="00AF6164" w:rsidRDefault="00AF6164" w:rsidP="00AF6164">
      <w:pPr>
        <w:widowControl w:val="0"/>
        <w:jc w:val="center"/>
        <w:rPr>
          <w:b/>
        </w:rPr>
      </w:pPr>
      <w:r>
        <w:rPr>
          <w:b/>
        </w:rPr>
        <w:t xml:space="preserve">United States Armed Forces </w:t>
      </w:r>
      <w:proofErr w:type="gramStart"/>
      <w:r>
        <w:rPr>
          <w:b/>
        </w:rPr>
        <w:t>Against</w:t>
      </w:r>
      <w:proofErr w:type="gramEnd"/>
      <w:r>
        <w:rPr>
          <w:b/>
        </w:rPr>
        <w:t xml:space="preserve"> Iraq</w:t>
      </w:r>
    </w:p>
    <w:p w:rsidR="00AF6164" w:rsidRDefault="00AF6164" w:rsidP="00AF6164">
      <w:pPr>
        <w:widowControl w:val="0"/>
        <w:jc w:val="both"/>
      </w:pPr>
      <w:r>
        <w:rPr>
          <w:b/>
        </w:rPr>
        <w:tab/>
      </w:r>
      <w:r>
        <w:t>. . . Whereas after the liberation of Kuwait in 1991, Iraq entered into a United Nations sponsored cease-fire agreement pursuant to which Iraq unequivocally agreed, among other things, to eliminate its nuclear, biological, and chemical weapons programs and the means to deliver and develop them, and to end its support for international terrorism;</w:t>
      </w:r>
    </w:p>
    <w:p w:rsidR="00AF6164" w:rsidRDefault="00AF6164" w:rsidP="00AF6164">
      <w:pPr>
        <w:widowControl w:val="0"/>
        <w:jc w:val="both"/>
      </w:pPr>
      <w:r>
        <w:tab/>
        <w:t>Whereas the efforts of international weapons inspectors, United States intelligence agencies, and Iraqi defectors led to the discovery that Iraq had large stockpiles of chemical weapons and a large scale biological weapons program, and that Iraq had an advanced nuclear weapons development program that was much closer to producing a nuclear weapon than intelligence reporting had previously indicated. . . .</w:t>
      </w:r>
    </w:p>
    <w:p w:rsidR="00AF6164" w:rsidRDefault="00AF6164" w:rsidP="00AF6164">
      <w:pPr>
        <w:widowControl w:val="0"/>
        <w:jc w:val="both"/>
      </w:pPr>
      <w:r>
        <w:tab/>
        <w:t>Whereas Iraq both poses a continuing threat to the national security of the United States and international peace and security in the Persian Gulf region and remains in material and unacceptable breach of its international obligations by, among other things, continuing to possess and develop a significant chemical and biological weapons capability, actively seeking a nuclear weapons capability, and supporting and harboring terrorist organizations. . . .</w:t>
      </w:r>
    </w:p>
    <w:p w:rsidR="00AF6164" w:rsidRDefault="00AF6164" w:rsidP="00AF6164">
      <w:pPr>
        <w:widowControl w:val="0"/>
        <w:jc w:val="both"/>
      </w:pPr>
      <w:r>
        <w:tab/>
        <w:t>Whereas members of al Qaida, an organization bearing responsibility for attacks on the United States, its citizens, and interests, including the attacks that occurred on September 11, 2001, are known to be in Iraq;</w:t>
      </w:r>
    </w:p>
    <w:p w:rsidR="00AF6164" w:rsidRDefault="00AF6164" w:rsidP="00AF6164">
      <w:pPr>
        <w:widowControl w:val="0"/>
        <w:jc w:val="both"/>
      </w:pPr>
      <w:r>
        <w:tab/>
        <w:t>Whereas Iraq continues to aid and harbor other international terrorist organizations, including organizations that threaten the lives and safety of American citizens;</w:t>
      </w:r>
    </w:p>
    <w:p w:rsidR="00AF6164" w:rsidRDefault="00AF6164" w:rsidP="00AF6164">
      <w:pPr>
        <w:widowControl w:val="0"/>
        <w:jc w:val="both"/>
      </w:pPr>
      <w:r>
        <w:tab/>
        <w:t>Whereas the attacks on the United States of September 11, 2001 underscored the gravity of the threat posed by the acquisition of weapons of mass destruction by international terrorist organizations;</w:t>
      </w:r>
    </w:p>
    <w:p w:rsidR="00AF6164" w:rsidRDefault="00AF6164" w:rsidP="00AF6164">
      <w:pPr>
        <w:widowControl w:val="0"/>
        <w:jc w:val="both"/>
      </w:pPr>
      <w:r>
        <w:tab/>
        <w:t>Whereas Iraq's demonstrated capability and willingness to use weapons of mass destruction, the risk that the current Iraqi regime will either employ those weapons to launch a surprise attack against the United States or its Armed Forces or provide them to international terrorists who would do so, and the extreme magnitude of harm that would result to the United States and its citizens from such an attack, combine to justify action by the United States to defend itself. . . .</w:t>
      </w:r>
    </w:p>
    <w:p w:rsidR="00AF6164" w:rsidRDefault="00AF6164" w:rsidP="00AF6164">
      <w:pPr>
        <w:widowControl w:val="0"/>
        <w:jc w:val="both"/>
      </w:pPr>
      <w:r>
        <w:tab/>
        <w:t xml:space="preserve">Whereas the United States is determined to prosecute the war on terrorism and Iraq's ongoing support for international terrorist groups combined with its development of weapons of mass destruction in direct violation of its obligations under the 1991 cease-fire and other United Nations Security Council resolutions make clear that it is in the national security interests of the </w:t>
      </w:r>
      <w:r>
        <w:lastRenderedPageBreak/>
        <w:t>United States and in furtherance of the war on terrorism that all relevant United Nations Security Council resolutions be enforced, including through the use of force if necessary. . . .</w:t>
      </w:r>
    </w:p>
    <w:p w:rsidR="00AF6164" w:rsidRDefault="00AF6164" w:rsidP="00AF6164">
      <w:pPr>
        <w:widowControl w:val="0"/>
        <w:jc w:val="both"/>
      </w:pPr>
      <w:r>
        <w:tab/>
        <w:t>Whereas the President and Congress are determined to continue to take all appropriate actions against international terrorists and terrorist organizations, including those nations, organizations or persons who planned, authorized, committed or aided the terrorist attacks that occurred on September 11, 2001, or harbored such persons or organizations. . . .</w:t>
      </w:r>
    </w:p>
    <w:p w:rsidR="00AF6164" w:rsidRDefault="00AF6164" w:rsidP="00AF6164">
      <w:pPr>
        <w:widowControl w:val="0"/>
        <w:jc w:val="both"/>
      </w:pPr>
      <w:r>
        <w:tab/>
        <w:t>Now, therefore, be it resolved by the Senate and House of Representatives of the United States of America in Congress assembled,</w:t>
      </w:r>
    </w:p>
    <w:p w:rsidR="00AF6164" w:rsidRDefault="00AF6164" w:rsidP="00AF6164">
      <w:pPr>
        <w:widowControl w:val="0"/>
        <w:jc w:val="both"/>
      </w:pPr>
      <w:proofErr w:type="gramStart"/>
      <w:r>
        <w:rPr>
          <w:b/>
        </w:rPr>
        <w:t>SEC. 1.</w:t>
      </w:r>
      <w:proofErr w:type="gramEnd"/>
      <w:r>
        <w:rPr>
          <w:b/>
        </w:rPr>
        <w:t xml:space="preserve"> </w:t>
      </w:r>
      <w:proofErr w:type="gramStart"/>
      <w:r>
        <w:rPr>
          <w:b/>
        </w:rPr>
        <w:t>SHORT TITLE.</w:t>
      </w:r>
      <w:proofErr w:type="gramEnd"/>
    </w:p>
    <w:p w:rsidR="00AF6164" w:rsidRDefault="00AF6164" w:rsidP="00AF6164">
      <w:pPr>
        <w:widowControl w:val="0"/>
        <w:jc w:val="both"/>
      </w:pPr>
      <w:r>
        <w:t xml:space="preserve">This joint resolution may be cited as the "Authorization for the Use of Military Force </w:t>
      </w:r>
      <w:proofErr w:type="gramStart"/>
      <w:r>
        <w:t>Against</w:t>
      </w:r>
      <w:proofErr w:type="gramEnd"/>
      <w:r>
        <w:t xml:space="preserve"> Iraq". . . .</w:t>
      </w:r>
    </w:p>
    <w:p w:rsidR="00AF6164" w:rsidRDefault="00AF6164" w:rsidP="00AF6164">
      <w:pPr>
        <w:widowControl w:val="0"/>
        <w:jc w:val="both"/>
      </w:pPr>
      <w:proofErr w:type="gramStart"/>
      <w:r>
        <w:rPr>
          <w:b/>
        </w:rPr>
        <w:t>SEC. 3.</w:t>
      </w:r>
      <w:proofErr w:type="gramEnd"/>
      <w:r>
        <w:rPr>
          <w:b/>
        </w:rPr>
        <w:t xml:space="preserve"> AUTHORIZATION FOR USE OF UNITED STATES ARMED FORCES.</w:t>
      </w:r>
    </w:p>
    <w:p w:rsidR="00AF6164" w:rsidRDefault="00AF6164" w:rsidP="00AF6164">
      <w:pPr>
        <w:widowControl w:val="0"/>
        <w:jc w:val="both"/>
      </w:pPr>
      <w:r>
        <w:t>(a) AUTHORIZATION. The President is authorized to use the Armed Forces of the United States as he determines to be necessary and appropriate in order to</w:t>
      </w:r>
    </w:p>
    <w:p w:rsidR="00AF6164" w:rsidRDefault="00AF6164" w:rsidP="00AF6164">
      <w:pPr>
        <w:widowControl w:val="0"/>
        <w:ind w:left="720"/>
        <w:jc w:val="both"/>
      </w:pPr>
      <w:r>
        <w:t xml:space="preserve">(1) </w:t>
      </w:r>
      <w:proofErr w:type="gramStart"/>
      <w:r>
        <w:t>defend</w:t>
      </w:r>
      <w:proofErr w:type="gramEnd"/>
      <w:r>
        <w:t xml:space="preserve"> the national security of the United States against the continuing threat posed by Iraq; and</w:t>
      </w:r>
    </w:p>
    <w:p w:rsidR="00AF6164" w:rsidRDefault="00AF6164" w:rsidP="00AF6164">
      <w:pPr>
        <w:widowControl w:val="0"/>
        <w:ind w:left="720"/>
        <w:jc w:val="both"/>
      </w:pPr>
      <w:r>
        <w:t xml:space="preserve">(2) </w:t>
      </w:r>
      <w:proofErr w:type="gramStart"/>
      <w:r>
        <w:t>enforce</w:t>
      </w:r>
      <w:proofErr w:type="gramEnd"/>
      <w:r>
        <w:t xml:space="preserve"> all relevant United Nations Security Council Resolutions regarding Iraq.</w:t>
      </w:r>
    </w:p>
    <w:p w:rsidR="00AF6164" w:rsidRDefault="00AF6164" w:rsidP="00AF6164">
      <w:pPr>
        <w:widowControl w:val="0"/>
        <w:jc w:val="both"/>
      </w:pPr>
      <w:r>
        <w:t xml:space="preserve">(b) PRESIDENTIAL DETERMINATION. In connection with the exercise of the authority granted in subsection (a) to use force the President shall, prior to such exercise or as soon </w:t>
      </w:r>
      <w:proofErr w:type="spellStart"/>
      <w:r>
        <w:t>there after</w:t>
      </w:r>
      <w:proofErr w:type="spellEnd"/>
      <w:r>
        <w:t xml:space="preserve"> as may be feasible, but no later than 48 hours after exercising such authority, make available to the Speaker of the House of Representatives and the President pro tempore of the Senate his determination that</w:t>
      </w:r>
    </w:p>
    <w:p w:rsidR="00AF6164" w:rsidRDefault="00AF6164" w:rsidP="00AF6164">
      <w:pPr>
        <w:widowControl w:val="0"/>
        <w:ind w:left="720"/>
        <w:jc w:val="both"/>
      </w:pPr>
      <w:r>
        <w:t>(1) reliance by the United States on further diplomatic or other peaceful means alone either (A) will not adequately protect the national security of the United States against the continuing threat posed by Iraq or (B) is not likely to lead to enforcement of all relevant United Nations Security Council resolutions regarding Iraq, and</w:t>
      </w:r>
    </w:p>
    <w:p w:rsidR="00AF6164" w:rsidRDefault="00AF6164" w:rsidP="00AF6164">
      <w:pPr>
        <w:widowControl w:val="0"/>
        <w:ind w:left="720"/>
        <w:jc w:val="both"/>
      </w:pPr>
      <w:r>
        <w:t>(2) acting pursuant to this resolution is consistent with the United States and other countries continuing to take the necessary actions against international terrorists and terrorist organizations, including those nations, organizations or persons who planned, authorized, committed or aided the terrorists attacks that occurred on September 11, 2001.</w:t>
      </w:r>
    </w:p>
    <w:p w:rsidR="00AF6164" w:rsidRDefault="00AF6164" w:rsidP="00AF6164">
      <w:pPr>
        <w:widowControl w:val="0"/>
        <w:jc w:val="both"/>
      </w:pPr>
      <w:r>
        <w:t>(c) WAR POWERS RESOLUTION REQUIREMENTS. [The Resolution included language similar to the Afghanistan AUMF regarding the continuing applicability of the War Powers Resolution.]</w:t>
      </w:r>
    </w:p>
    <w:p w:rsidR="00AF6164" w:rsidRDefault="00AF6164" w:rsidP="00AF6164">
      <w:pPr>
        <w:widowControl w:val="0"/>
        <w:jc w:val="center"/>
      </w:pPr>
      <w:r>
        <w:t>* * *</w:t>
      </w:r>
    </w:p>
    <w:p w:rsidR="00AF6164" w:rsidRDefault="00AF6164" w:rsidP="00AF6164">
      <w:pPr>
        <w:widowControl w:val="0"/>
        <w:jc w:val="both"/>
      </w:pPr>
      <w:r>
        <w:tab/>
        <w:t>Following the invasion of Afghanistan, the George W. Bush administration sent captured enemy combatants that the military deemed particularly dangerous to a special prison at Guantanamo Bay, Cuba. The site was chosen because the location was on an American naval base that was under the de facto control of the United States but under the sovereign authority of Cuba.</w:t>
      </w:r>
    </w:p>
    <w:p w:rsidR="00AF6164" w:rsidRDefault="00AF6164" w:rsidP="00AF6164">
      <w:pPr>
        <w:widowControl w:val="0"/>
        <w:jc w:val="both"/>
      </w:pPr>
      <w:r>
        <w:tab/>
        <w:t xml:space="preserve">A series of cases reached the Supreme Court as prisoners at Guantanamo filed habeas corpus petitions in federal court challenging the legitimacy of their arrests. These petitions were filed pursuant to the federal habeas statute, 18 U.S.C. § 2241. A petition for habeas corpus does not ask a court for a full trial for the defendant, but requires the government to demonstrate to a neutral Article III fact-finder that there is reason to believe that the prisoner is in fact who the government contends he is and that there is evidence that indicates that the prisoner has </w:t>
      </w:r>
      <w:r>
        <w:lastRenderedPageBreak/>
        <w:t xml:space="preserve">committed the crimes for which he is charged. In </w:t>
      </w:r>
      <w:r>
        <w:rPr>
          <w:i/>
        </w:rPr>
        <w:t xml:space="preserve">Johnson v. </w:t>
      </w:r>
      <w:proofErr w:type="spellStart"/>
      <w:r>
        <w:rPr>
          <w:i/>
        </w:rPr>
        <w:t>Eisentrager</w:t>
      </w:r>
      <w:proofErr w:type="spellEnd"/>
      <w:r>
        <w:rPr>
          <w:i/>
        </w:rPr>
        <w:t xml:space="preserve"> </w:t>
      </w:r>
      <w:r>
        <w:t xml:space="preserve">(1950), the Court had rejected an attempt by noncitizens </w:t>
      </w:r>
      <w:proofErr w:type="gramStart"/>
      <w:r>
        <w:t>who</w:t>
      </w:r>
      <w:proofErr w:type="gramEnd"/>
      <w:r>
        <w:t xml:space="preserve"> were being held in Germany by United States forces after WWII to gain habeas corpus jurisdiction in federal court.</w:t>
      </w:r>
    </w:p>
    <w:p w:rsidR="00AF6164" w:rsidRDefault="00AF6164" w:rsidP="00AF6164">
      <w:pPr>
        <w:widowControl w:val="0"/>
        <w:jc w:val="both"/>
      </w:pPr>
      <w:r>
        <w:tab/>
        <w:t xml:space="preserve">First, in </w:t>
      </w:r>
      <w:proofErr w:type="spellStart"/>
      <w:r>
        <w:rPr>
          <w:i/>
        </w:rPr>
        <w:t>Rasul</w:t>
      </w:r>
      <w:proofErr w:type="spellEnd"/>
      <w:r>
        <w:rPr>
          <w:i/>
        </w:rPr>
        <w:t xml:space="preserve"> v. Bush </w:t>
      </w:r>
      <w:r>
        <w:t xml:space="preserve">(2004), the Court held that the noncitizen petitioners had access to the jurisdiction of the federal courts pursuant to the terms of the habeas statute. Since Guantanamo was effectively under United States control, the Court held that </w:t>
      </w:r>
      <w:r>
        <w:rPr>
          <w:i/>
        </w:rPr>
        <w:t xml:space="preserve">Johnson v. </w:t>
      </w:r>
      <w:proofErr w:type="spellStart"/>
      <w:r>
        <w:rPr>
          <w:i/>
        </w:rPr>
        <w:t>Eisentrager</w:t>
      </w:r>
      <w:proofErr w:type="spellEnd"/>
      <w:r>
        <w:rPr>
          <w:i/>
        </w:rPr>
        <w:t xml:space="preserve"> </w:t>
      </w:r>
      <w:r>
        <w:t>did not control. The Court did not address the nature of the procedures that should be made available to the noncitizen petitioners.</w:t>
      </w:r>
    </w:p>
    <w:p w:rsidR="00AF6164" w:rsidRDefault="00AF6164" w:rsidP="00AF6164">
      <w:pPr>
        <w:widowControl w:val="0"/>
        <w:jc w:val="both"/>
      </w:pPr>
      <w:r>
        <w:tab/>
      </w:r>
      <w:proofErr w:type="spellStart"/>
      <w:r>
        <w:rPr>
          <w:i/>
        </w:rPr>
        <w:t>Hamdi</w:t>
      </w:r>
      <w:proofErr w:type="spellEnd"/>
      <w:r>
        <w:rPr>
          <w:i/>
        </w:rPr>
        <w:t xml:space="preserve"> v. Rumsfeld </w:t>
      </w:r>
      <w:r>
        <w:t xml:space="preserve">(2004) was released the same day. </w:t>
      </w:r>
      <w:proofErr w:type="spellStart"/>
      <w:r>
        <w:rPr>
          <w:i/>
        </w:rPr>
        <w:t>Hamdi</w:t>
      </w:r>
      <w:proofErr w:type="spellEnd"/>
      <w:r>
        <w:rPr>
          <w:i/>
        </w:rPr>
        <w:t xml:space="preserve"> </w:t>
      </w:r>
      <w:r>
        <w:t xml:space="preserve">involved an American citizen who was being held indefinitely as an enemy combatant (and had neither been charged with violating any specific federal crimes or allowed access to counsel). Five members of the Court rejected </w:t>
      </w:r>
      <w:proofErr w:type="spellStart"/>
      <w:r>
        <w:t>Hamdi's</w:t>
      </w:r>
      <w:proofErr w:type="spellEnd"/>
      <w:r>
        <w:t xml:space="preserve"> argument that the Congressional Authorization for the Use of Military Force could not justify a program of indefinite detention and that the President acting alone had no such authority. However, a plurality of the Court held that </w:t>
      </w:r>
      <w:proofErr w:type="spellStart"/>
      <w:r>
        <w:t>Hamdi</w:t>
      </w:r>
      <w:proofErr w:type="spellEnd"/>
      <w:r>
        <w:t xml:space="preserve"> was entitled to minimal due process protections. Justices Scalia and Stevens held that he was entitled to constitutional protections provided by the Bill of Rights unless Congress acted to suspend the writ of habeas corpus, which it had not done. </w:t>
      </w:r>
      <w:r>
        <w:rPr>
          <w:i/>
        </w:rPr>
        <w:t>See Chapter 9, section 3, infra</w:t>
      </w:r>
      <w:r>
        <w:t>.</w:t>
      </w:r>
    </w:p>
    <w:p w:rsidR="00AF6164" w:rsidRDefault="00AF6164" w:rsidP="00AF6164">
      <w:pPr>
        <w:widowControl w:val="0"/>
        <w:jc w:val="both"/>
      </w:pPr>
      <w:r>
        <w:tab/>
        <w:t xml:space="preserve">Following </w:t>
      </w:r>
      <w:proofErr w:type="spellStart"/>
      <w:r>
        <w:rPr>
          <w:i/>
        </w:rPr>
        <w:t>Rasul</w:t>
      </w:r>
      <w:proofErr w:type="spellEnd"/>
      <w:r>
        <w:rPr>
          <w:i/>
        </w:rPr>
        <w:t xml:space="preserve">, </w:t>
      </w:r>
      <w:r>
        <w:t xml:space="preserve">a substantial number of habeas petitions were filed by or on behalf of Guantanamo detainees in the United States District Court for the District of Columbia. Congress responded by passing a statute to restrict the availability of habeas corpus. The </w:t>
      </w:r>
      <w:r>
        <w:rPr>
          <w:i/>
        </w:rPr>
        <w:t xml:space="preserve">Detainee Treatment Act of 2005, </w:t>
      </w:r>
      <w:r>
        <w:t>28 U.S.C. § 2241, purported to remove all existing federal court jurisdiction over claims brought by Guantanamo detainees, including habeas petitions.</w:t>
      </w:r>
    </w:p>
    <w:p w:rsidR="00AF6164" w:rsidRDefault="00AF6164" w:rsidP="00AF6164">
      <w:pPr>
        <w:widowControl w:val="0"/>
        <w:jc w:val="both"/>
      </w:pPr>
      <w:r>
        <w:tab/>
        <w:t xml:space="preserve">This statute was passed while many cases were pending in the Supreme Court. In </w:t>
      </w:r>
      <w:proofErr w:type="spellStart"/>
      <w:r>
        <w:rPr>
          <w:i/>
        </w:rPr>
        <w:t>Hamdan</w:t>
      </w:r>
      <w:proofErr w:type="spellEnd"/>
      <w:r>
        <w:rPr>
          <w:i/>
        </w:rPr>
        <w:t xml:space="preserve"> v. Rumsfeld </w:t>
      </w:r>
      <w:r>
        <w:t xml:space="preserve">(2006), the Court ruled, as a matter of statutory interpretation, that the Act did not apply to such cases and proceeded to reach the merits of </w:t>
      </w:r>
      <w:proofErr w:type="spellStart"/>
      <w:r>
        <w:t>Hamdan's</w:t>
      </w:r>
      <w:proofErr w:type="spellEnd"/>
      <w:r>
        <w:t xml:space="preserve"> claim.</w:t>
      </w:r>
    </w:p>
    <w:p w:rsidR="00AF6164" w:rsidRDefault="00AF6164" w:rsidP="00AF6164">
      <w:pPr>
        <w:widowControl w:val="0"/>
        <w:jc w:val="both"/>
      </w:pPr>
      <w:r>
        <w:tab/>
        <w:t>The President, citing the AUMF and his own Article II authority, had issued an order (</w:t>
      </w:r>
      <w:r>
        <w:rPr>
          <w:i/>
        </w:rPr>
        <w:t>November 13 Order</w:t>
      </w:r>
      <w:r>
        <w:t xml:space="preserve">) stating that those detainees who were to be prosecuted for war crimes (and not just detained for the duration of the war as enemy combatants) would be tried by military commission, as opposed to trial by court-martial or in the civilian criminal justice system. He subsequently issued </w:t>
      </w:r>
      <w:r>
        <w:rPr>
          <w:i/>
        </w:rPr>
        <w:t>Military Commission Order No. 1</w:t>
      </w:r>
      <w:r>
        <w:t>, which set out the procedures that would govern the trials. Among the procedures was the rule that defendants could be</w:t>
      </w:r>
    </w:p>
    <w:p w:rsidR="00AF6164" w:rsidRDefault="00AF6164" w:rsidP="00AF6164">
      <w:pPr>
        <w:widowControl w:val="0"/>
        <w:ind w:left="720"/>
        <w:jc w:val="both"/>
      </w:pPr>
      <w:proofErr w:type="gramStart"/>
      <w:r>
        <w:t>excluded</w:t>
      </w:r>
      <w:proofErr w:type="gramEnd"/>
      <w:r>
        <w:t xml:space="preserve"> from, and precluded from ever learning what evidence was presented during, any part of the proceeding that either the Appointing Authority or the presiding officer decides to "close." Grounds for such closure "include the protection of information classified or classifiable . . . ; information protected by law or rule from unauthorized disclosure; the physical safety of participants in Commission proceedings, including prospective witnesses; intelligence and law enforcement sources, methods, or activities; and other national security interests." § 6(B</w:t>
      </w:r>
      <w:proofErr w:type="gramStart"/>
      <w:r>
        <w:t>)(</w:t>
      </w:r>
      <w:proofErr w:type="gramEnd"/>
      <w:r>
        <w:t>3).</w:t>
      </w:r>
    </w:p>
    <w:p w:rsidR="00AF6164" w:rsidRDefault="00AF6164" w:rsidP="00AF6164">
      <w:pPr>
        <w:widowControl w:val="0"/>
        <w:jc w:val="both"/>
      </w:pPr>
      <w:r>
        <w:t>The Bush administration did not seek any congressional legislation to ratify these policies.</w:t>
      </w:r>
    </w:p>
    <w:p w:rsidR="00AF6164" w:rsidRDefault="00AF6164" w:rsidP="00AF6164">
      <w:pPr>
        <w:widowControl w:val="0"/>
        <w:jc w:val="both"/>
      </w:pPr>
      <w:r>
        <w:tab/>
        <w:t xml:space="preserve">In </w:t>
      </w:r>
      <w:proofErr w:type="spellStart"/>
      <w:r>
        <w:rPr>
          <w:i/>
        </w:rPr>
        <w:t>Hamdan</w:t>
      </w:r>
      <w:proofErr w:type="spellEnd"/>
      <w:r>
        <w:rPr>
          <w:i/>
        </w:rPr>
        <w:t xml:space="preserve"> v. Rumsfeld </w:t>
      </w:r>
      <w:r>
        <w:t xml:space="preserve">(2006), the Court invalidated the President's attempt to try alleged members of al Qaeda by military commission in part because his Executive Order conflicted with Congress' exercise of their war and treaty powers. Congress has the authority to "declare War . . . and make Rules concerning Captures on Land and Water," Art. </w:t>
      </w:r>
      <w:proofErr w:type="gramStart"/>
      <w:r>
        <w:t xml:space="preserve">I, § 8, cl. 11, to "raise and support Armies," </w:t>
      </w:r>
      <w:r>
        <w:rPr>
          <w:i/>
        </w:rPr>
        <w:t>id.</w:t>
      </w:r>
      <w:r>
        <w:t xml:space="preserve">, cl. 12, to "define and punish . . . Offences against the Law of Nations," </w:t>
      </w:r>
      <w:r>
        <w:rPr>
          <w:i/>
        </w:rPr>
        <w:t>id.</w:t>
      </w:r>
      <w:r>
        <w:t xml:space="preserve">, cl. 10, and "To make Rules for the Government and Regulation of the land and naval Forces," </w:t>
      </w:r>
      <w:r>
        <w:rPr>
          <w:i/>
        </w:rPr>
        <w:t>id.</w:t>
      </w:r>
      <w:r>
        <w:t>, cl. 14.</w:t>
      </w:r>
      <w:proofErr w:type="gramEnd"/>
      <w:r>
        <w:t xml:space="preserve"> Pursuant to these powers, Congress passed the </w:t>
      </w:r>
      <w:r>
        <w:rPr>
          <w:i/>
        </w:rPr>
        <w:t xml:space="preserve">Uniform Code of </w:t>
      </w:r>
      <w:r>
        <w:rPr>
          <w:i/>
        </w:rPr>
        <w:lastRenderedPageBreak/>
        <w:t xml:space="preserve">Military Justice </w:t>
      </w:r>
      <w:r>
        <w:t>(UCMJ), 10 U.S.C. § 801 et seq., in 1950. The UCMJ replaced earlier congressional Articles of War. The UCMJ governs all aspects of the military justice system. The Senate had also ratified various articles of the Geneva Conventions, binding the United States to certain standards of conduct when engaging in war. Because Congress had legislated in this area, the Court ruled that the President was not free to bypass the congressionally established military justice system.</w:t>
      </w:r>
    </w:p>
    <w:p w:rsidR="00AF6164" w:rsidRDefault="00AF6164" w:rsidP="00AF6164">
      <w:pPr>
        <w:widowControl w:val="0"/>
        <w:jc w:val="both"/>
      </w:pPr>
      <w:r>
        <w:tab/>
        <w:t xml:space="preserve">Following </w:t>
      </w:r>
      <w:proofErr w:type="spellStart"/>
      <w:r>
        <w:rPr>
          <w:i/>
        </w:rPr>
        <w:t>Hamdan</w:t>
      </w:r>
      <w:proofErr w:type="spellEnd"/>
      <w:r>
        <w:t xml:space="preserve">, the Bush administration finally sought legislation denying any statutory right to habeas corpus for the noncitizen detainees and implementing a framework for trial by Military Commission. In </w:t>
      </w:r>
      <w:proofErr w:type="spellStart"/>
      <w:r>
        <w:rPr>
          <w:i/>
        </w:rPr>
        <w:t>Boumediene</w:t>
      </w:r>
      <w:proofErr w:type="spellEnd"/>
      <w:r>
        <w:rPr>
          <w:i/>
        </w:rPr>
        <w:t xml:space="preserve"> v. Bush</w:t>
      </w:r>
      <w:r>
        <w:t xml:space="preserve"> (2008), the Court confronted the question of whether the President and Congress, now acting in concert under the Military Commissions Act of 2006, 10 U.S.C s. 948a, could deny noncitizens, held under federal authority in territory under United States control, access to habeas corpus (or a functional equivalent). In a 5–4 decision, the Court struck down the statute. </w:t>
      </w:r>
      <w:bookmarkStart w:id="0" w:name="_GoBack"/>
      <w:bookmarkEnd w:id="0"/>
    </w:p>
    <w:p w:rsidR="00684E9C" w:rsidRDefault="00684E9C"/>
    <w:sectPr w:rsidR="00684E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164"/>
    <w:rsid w:val="00684E9C"/>
    <w:rsid w:val="00AF61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164"/>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164"/>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3017</Words>
  <Characters>15872</Characters>
  <Application>Microsoft Office Word</Application>
  <DocSecurity>0</DocSecurity>
  <Lines>226</Lines>
  <Paragraphs>52</Paragraphs>
  <ScaleCrop>false</ScaleCrop>
  <Company/>
  <LinksUpToDate>false</LinksUpToDate>
  <CharactersWithSpaces>18837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2017-06-22T01:09:00Z</dcterms:created>
  <dcterms:modified xsi:type="dcterms:W3CDTF">2017-06-22T01:10:00Z</dcterms:modified>
</cp:coreProperties>
</file>