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D183D" w:rsidRDefault="007D183D" w:rsidP="00DF25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2529">
        <w:rPr>
          <w:rFonts w:ascii="Times New Roman" w:hAnsi="Times New Roman" w:cs="Times New Roman"/>
          <w:b/>
          <w:sz w:val="24"/>
          <w:szCs w:val="24"/>
        </w:rPr>
        <w:t>Griffin v. Illinois</w:t>
      </w:r>
    </w:p>
    <w:p w:rsidR="00DF2529" w:rsidRPr="00DF2529" w:rsidRDefault="00DF2529" w:rsidP="00DF252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D183D" w:rsidRDefault="007D183D" w:rsidP="00DF25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351 U.S. 12 (1956)</w:t>
      </w:r>
    </w:p>
    <w:p w:rsidR="00DF2529" w:rsidRPr="007D183D" w:rsidRDefault="00DF2529" w:rsidP="00DF252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7D183D" w:rsidRP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 xml:space="preserve">[Plurality: Black, Warren (C.J.), Douglas, and </w:t>
      </w:r>
      <w:r w:rsidR="00DF2529">
        <w:rPr>
          <w:rFonts w:ascii="Times New Roman" w:hAnsi="Times New Roman" w:cs="Times New Roman"/>
          <w:sz w:val="24"/>
          <w:szCs w:val="24"/>
        </w:rPr>
        <w:t xml:space="preserve">Clark. Concurring: Frankfurter. </w:t>
      </w:r>
      <w:r w:rsidRPr="007D183D">
        <w:rPr>
          <w:rFonts w:ascii="Times New Roman" w:hAnsi="Times New Roman" w:cs="Times New Roman"/>
          <w:sz w:val="24"/>
          <w:szCs w:val="24"/>
        </w:rPr>
        <w:t>Dissenting: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Burton, Minton, Reed, and Harlan.]</w:t>
      </w:r>
    </w:p>
    <w:p w:rsidR="00DF2529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Pr="00DF2529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DF2529">
        <w:rPr>
          <w:rFonts w:ascii="Times New Roman" w:hAnsi="Times New Roman" w:cs="Times New Roman"/>
          <w:b/>
          <w:sz w:val="24"/>
          <w:szCs w:val="24"/>
        </w:rPr>
        <w:t>Mr. Justice Black announced the judgment of the Court and an opinion in which</w:t>
      </w:r>
      <w:r w:rsidR="00DF25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DF2529">
        <w:rPr>
          <w:rFonts w:ascii="Times New Roman" w:hAnsi="Times New Roman" w:cs="Times New Roman"/>
          <w:b/>
          <w:sz w:val="24"/>
          <w:szCs w:val="24"/>
        </w:rPr>
        <w:t>Warren, C.J., Douglas, J., and Clark, J., join.</w:t>
      </w:r>
    </w:p>
    <w:p w:rsidR="00DF2529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Illinois law provides that “Writs of error in all criminal cases are writs of right and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shall be issued of course.” The question presented here </w:t>
      </w:r>
      <w:r w:rsidR="00DF2529">
        <w:rPr>
          <w:rFonts w:ascii="Times New Roman" w:hAnsi="Times New Roman" w:cs="Times New Roman"/>
          <w:sz w:val="24"/>
          <w:szCs w:val="24"/>
        </w:rPr>
        <w:t xml:space="preserve">is whether Illinois may, consistent with the </w:t>
      </w:r>
      <w:r w:rsidRPr="007D183D">
        <w:rPr>
          <w:rFonts w:ascii="Times New Roman" w:hAnsi="Times New Roman" w:cs="Times New Roman"/>
          <w:sz w:val="24"/>
          <w:szCs w:val="24"/>
        </w:rPr>
        <w:t>Due Process and Equal Protection Clauses of the 14th Amendment, administer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this statute so as to deny adequate appellate review to the poor while granting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such review to all others.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The petitioners, Griffin and Crenshaw, were tried together and convicted of armed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robbery in the Criminal Court of Cook County, Illinois. Immediately after their conviction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they filed a motion in the trial court asking that a certified copy of the entire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record, including a stenographic transcript of the proceedings,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be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furnished them without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cost. They alleged that they were “poor persons with no means of paying the necessary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fees to acquire the Transcript and Court Records needed to prosecute an appeal.”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These allegations were not denied. Under Illinois law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get full direct appellate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review of alleged errors by a writ of error it is necessary for the defendant to furnish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appellate court with a bill of exceptions or report of proceedings at the trial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certified by the trial judge. As Illinois concedes, it is sometimes impossible to prepare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such bills of exceptions or reports without a stenographic transcript of the trial proceedings.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Indigent defendants sentenced to death are provided with a free transcript at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expense of the county where convicted. In all other criminal cases defendants needing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transcript, whether indigent or not, must themselves buy it. The petitioners contended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in their motion before the trial court that failure to provide them with the needed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transcript would violate the Due Process and Equal Protection Clauses of the 14</w:t>
      </w:r>
      <w:r w:rsidRPr="00DF2529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Amendment. The trial court denied the motion without a hearing. [The Illinois appellate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courts affirmed.] . . .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 xml:space="preserve">Counsel for Illinois concedes that these petitioners needed a transcript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in order to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get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adequate appellate review of their alleged trial errors. There is no contention that petitioners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were dilatory in their efforts to get appellate review, or that the Illinois Supreme Court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denied review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on the ground that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the allegations of trial error were insufficient.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must therefore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assume for purposes of this decision that errors were committed in the trial which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would merit reversal, but that the petitioners could not get appellate review of those errors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solely because they were too poor to buy a stenographic transcript. Counsel for Illinois denies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that this violates either the Due Process or the Equal Protection Clause, but states that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if it does, the Illinois Post-Conviction statute entitles petitioners to a free transcript. The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sole question for us to decide, therefore, is whether due process or equal protection has been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violated.</w:t>
      </w:r>
    </w:p>
    <w:p w:rsidR="00DF2529" w:rsidRPr="007D183D" w:rsidRDefault="00DF2529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Providing equal justice for poor and rich, weak and powerful alike is an age-old problem. People have never ceased to hope and strive to move closer to that goal. This hope,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at least in part, brought about in 1215 the royal concessions of Magna Charta: “To no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one will we sell, to no one </w:t>
      </w:r>
      <w:r w:rsidRPr="007D183D">
        <w:rPr>
          <w:rFonts w:ascii="Times New Roman" w:hAnsi="Times New Roman" w:cs="Times New Roman"/>
          <w:sz w:val="24"/>
          <w:szCs w:val="24"/>
        </w:rPr>
        <w:lastRenderedPageBreak/>
        <w:t>will we refuse, or delay, right or justice. No free man shall be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taken or imprisoned, or </w:t>
      </w:r>
      <w:proofErr w:type="spellStart"/>
      <w:r w:rsidRPr="007D183D">
        <w:rPr>
          <w:rFonts w:ascii="Times New Roman" w:hAnsi="Times New Roman" w:cs="Times New Roman"/>
          <w:sz w:val="24"/>
          <w:szCs w:val="24"/>
        </w:rPr>
        <w:t>disseised</w:t>
      </w:r>
      <w:proofErr w:type="spellEnd"/>
      <w:r w:rsidRPr="007D183D">
        <w:rPr>
          <w:rFonts w:ascii="Times New Roman" w:hAnsi="Times New Roman" w:cs="Times New Roman"/>
          <w:sz w:val="24"/>
          <w:szCs w:val="24"/>
        </w:rPr>
        <w:t>, or outlawed, or exiled, or anywise destroyed; nor shall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we go upon him nor send upon him, but by the lawful judgment of his peers or by the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law of the land.” These pledges were unquestionably steps toward a fairer and more nearly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equal application of criminal justice. In this tradition, our own constitutional guaranties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due process and equal protection both call for procedures in criminal trials which allow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no invidious discriminations between persons and different groups of persons. Both equal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protection and due process emphasize the central aim of our entire judicial system—all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people charged with crime must, so far as the law is concerned, “stand on an equality before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bar of justice in every American cour</w:t>
      </w:r>
      <w:r w:rsidR="00DF2529">
        <w:rPr>
          <w:rFonts w:ascii="Times New Roman" w:hAnsi="Times New Roman" w:cs="Times New Roman"/>
          <w:sz w:val="24"/>
          <w:szCs w:val="24"/>
        </w:rPr>
        <w:t xml:space="preserve">t.” </w:t>
      </w:r>
      <w:r w:rsidR="00DF2529" w:rsidRPr="00DF2529">
        <w:rPr>
          <w:rFonts w:ascii="Times New Roman" w:hAnsi="Times New Roman" w:cs="Times New Roman"/>
          <w:i/>
          <w:sz w:val="24"/>
          <w:szCs w:val="24"/>
        </w:rPr>
        <w:t>Chambers v. Florida</w:t>
      </w:r>
      <w:r w:rsidR="00DF2529">
        <w:rPr>
          <w:rFonts w:ascii="Times New Roman" w:hAnsi="Times New Roman" w:cs="Times New Roman"/>
          <w:sz w:val="24"/>
          <w:szCs w:val="24"/>
        </w:rPr>
        <w:t xml:space="preserve"> (1940).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Surely no one would contend that either a State or the Federal Government could constitutionally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provide that defendants unable to pay court costs in advance should be denied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right to plead not guilty or to defend themselves in court. Such a law would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make the constitutional promise of a fair trial a worthless thing. Notice, the right to be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heard, and the right to counsel would under such circumstances be meaningless promises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to the poor. In criminal trials a State can no more discriminate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on account of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poverty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than on account of religion, race, or color. Plainly the ability to pay costs in advance bears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no rational relationship to a defendant’s guilt or innocence and could not be used as an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excuse to deprive a defendant of a fair tr</w:t>
      </w:r>
      <w:r w:rsidR="00DF2529">
        <w:rPr>
          <w:rFonts w:ascii="Times New Roman" w:hAnsi="Times New Roman" w:cs="Times New Roman"/>
          <w:sz w:val="24"/>
          <w:szCs w:val="24"/>
        </w:rPr>
        <w:t xml:space="preserve">ial. Indeed, a provision in the </w:t>
      </w:r>
      <w:r w:rsidRPr="007D183D">
        <w:rPr>
          <w:rFonts w:ascii="Times New Roman" w:hAnsi="Times New Roman" w:cs="Times New Roman"/>
          <w:sz w:val="24"/>
          <w:szCs w:val="24"/>
        </w:rPr>
        <w:t>Constitution of Illinois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1818 provided that every person in Illinois “ought to obtain right and justice freely,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and without being obliged to purchase it, completely and without denial, promptly and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without delay, conformably to the laws.”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There is no meaningful distinction between a rule which would deny the poor the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right to defend themselves in a trial court and one which effectively denies the poor an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adequate appellate review accorded to all who have money enough to pay the costs in advance.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It is true that a State is not required by the Federal Constitution to provide appellate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courts or a right to appellate review at all. But that is not to say that a State that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does grant appellate review can do so in a way that discriminates against some convicted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defendants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on account of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their poverty. Appellate review has now become an integral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part of the Illinois trial system for finally adjudicating the guilt or innocence of a defendant.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Consequently at all stages of the proceedings the Due Process and Equal Protection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Clauses protect persons like petitioners from invidious discriminations.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P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proofErr w:type="gramStart"/>
      <w:r w:rsidRPr="007D183D">
        <w:rPr>
          <w:rFonts w:ascii="Times New Roman" w:hAnsi="Times New Roman" w:cs="Times New Roman"/>
          <w:sz w:val="24"/>
          <w:szCs w:val="24"/>
        </w:rPr>
        <w:t>All of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the States now provide some method of appeal from criminal convictions, recognizing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importance of appellate review to a correct adjudication of guilt or innocence.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Statistics show that a substantial proportion of criminal convictions are reversed by state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appellate courts.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Thus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to deny adequate review to the poor means that many of them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may lose their life, liberty or property because of unjust convictions which appellate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courts would set aside. Many States have recognized this and provided aid for convicted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defendants who have a right to appeal and need a transcript but are unable to pay for it.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few have not. Such a denial is a misfit in a country dedicated to affording equal justice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to all and special privileges to none in the administration of its criminal law. There can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be no equal justice where the kind of trial a man gets depends on the amount of money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he has. Destitute defendants must be afforded as adequate appellate review as defendants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who have money enough to buy transcripts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DF2529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lastRenderedPageBreak/>
        <w:t>We do not hold, however, that Illinois must purchase a stenographer’s transcript in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every case where a defendant cannot buy it. The Supreme Court may find other means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affording adequate and effective appellate review to indigent defendants. For example,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it may be that bystanders’ bills of exceptions or other methods of reporting trial proceedings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could be used in some cases. The Illinois Supreme Court appears to have broad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power to promulgate rules of procedure and appellate practice. We are confident that the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State will provide corrective rules to meet the problem which this case lays bare.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P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The judgment of the Supreme Court of Illinois is vacated and the cause is remanded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to that court for further action not inconsistent with the foregoing paragraph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DF2529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DF2529">
        <w:rPr>
          <w:rFonts w:ascii="Times New Roman" w:hAnsi="Times New Roman" w:cs="Times New Roman"/>
          <w:b/>
          <w:sz w:val="24"/>
          <w:szCs w:val="24"/>
        </w:rPr>
        <w:t>Mr. Justice Frankfurter, concurring in the judgment</w:t>
      </w:r>
      <w:proofErr w:type="gramStart"/>
      <w:r w:rsidRPr="00DF2529">
        <w:rPr>
          <w:rFonts w:ascii="Times New Roman" w:hAnsi="Times New Roman" w:cs="Times New Roman"/>
          <w:b/>
          <w:sz w:val="24"/>
          <w:szCs w:val="24"/>
        </w:rPr>
        <w:t>. . . .</w:t>
      </w:r>
      <w:proofErr w:type="gramEnd"/>
    </w:p>
    <w:p w:rsidR="00DF2529" w:rsidRPr="00DF2529" w:rsidRDefault="00DF2529" w:rsidP="00DF2529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7D183D" w:rsidRDefault="007D183D" w:rsidP="00DF2529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[W]hen a State deems it wise and just that convictions be susceptible to review by an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appellate court, it cannot by force of its exactions draw a line which precludes convicted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indigent persons, forsooth erroneously convicted, from securing such a review merely by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disabling them from bringing to the notice of an appellate tribunal errors of the trial court</w:t>
      </w:r>
      <w:r w:rsidR="00DF2529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which would upset the conviction were practical opportunity for review not foreclosed.</w:t>
      </w:r>
    </w:p>
    <w:p w:rsidR="00DF2529" w:rsidRPr="007D183D" w:rsidRDefault="00DF2529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To sanction such a ruthless consequence, inevitably resulting from a money hurdle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erected by a State, would justify a latter-day Anatole France to add one more item to his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ironic comments on the “majestic equality” of the law. “The law, in its majestic equality,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forbids the rich as well as the poor to sleep under bridges, to beg in the streets, and to steal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bread.” John </w:t>
      </w:r>
      <w:proofErr w:type="spellStart"/>
      <w:r w:rsidRPr="007D183D">
        <w:rPr>
          <w:rFonts w:ascii="Times New Roman" w:hAnsi="Times New Roman" w:cs="Times New Roman"/>
          <w:sz w:val="24"/>
          <w:szCs w:val="24"/>
        </w:rPr>
        <w:t>Cournos</w:t>
      </w:r>
      <w:proofErr w:type="spellEnd"/>
      <w:r w:rsidRPr="007D183D">
        <w:rPr>
          <w:rFonts w:ascii="Times New Roman" w:hAnsi="Times New Roman" w:cs="Times New Roman"/>
          <w:sz w:val="24"/>
          <w:szCs w:val="24"/>
        </w:rPr>
        <w:t xml:space="preserve">, </w:t>
      </w:r>
      <w:r w:rsidRPr="00402B4D">
        <w:rPr>
          <w:rFonts w:ascii="Times New Roman" w:hAnsi="Times New Roman" w:cs="Times New Roman"/>
          <w:i/>
          <w:sz w:val="24"/>
          <w:szCs w:val="24"/>
        </w:rPr>
        <w:t>A Modern Plutarch</w:t>
      </w:r>
      <w:r w:rsidRPr="007D183D">
        <w:rPr>
          <w:rFonts w:ascii="Times New Roman" w:hAnsi="Times New Roman" w:cs="Times New Roman"/>
          <w:sz w:val="24"/>
          <w:szCs w:val="24"/>
        </w:rPr>
        <w:t>, p. 27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The Court ought neither to rely on casuistic arguments in denying constitutional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claims, nor deem itself imprisoned within a formal, abstract dilemma. The judicial choice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is not limited to a new ruling necessarily retrospective, or to rejection of what the requirements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equal protection of the laws, as now perceived, require. For sound reasons,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law generally speaks prospectively. More than a hundred years ago, for instance,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Supreme Court of Ohio, confronted with a problem not unlike the one before us,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found no difficulty in doing so when it concluded that legislative divorces were unconstitutional.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402B4D">
        <w:rPr>
          <w:rFonts w:ascii="Times New Roman" w:hAnsi="Times New Roman" w:cs="Times New Roman"/>
          <w:i/>
          <w:sz w:val="24"/>
          <w:szCs w:val="24"/>
        </w:rPr>
        <w:t>Bingham v. Miller</w:t>
      </w:r>
      <w:r w:rsidRPr="007D183D">
        <w:rPr>
          <w:rFonts w:ascii="Times New Roman" w:hAnsi="Times New Roman" w:cs="Times New Roman"/>
          <w:sz w:val="24"/>
          <w:szCs w:val="24"/>
        </w:rPr>
        <w:t xml:space="preserve"> (Ohio 1848). In arriving at a new principle, the judicial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process is not impotent to define its scope and limits. Adjudication is not a mechanical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exercise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nor does it compel “either/or” determinations.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P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We should not indulge in the fiction that the law now announced has always been the law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and, therefore, that those who did not avail themselves of it waived their rights. It is much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more conducive to law’s self-respect to recognize candidly the considerations that give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prospective content to a new pronouncement of law. That this is consonant with the spirit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our law and justified by those considerations of reason which should dominate the law,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has been luminously expounded by Mr. Justice Cardozo, shortly before he came here and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in an opinion which he wrote for the Court. See Address of Chief Judge Cardozo, 55 </w:t>
      </w:r>
      <w:r w:rsidRPr="00402B4D">
        <w:rPr>
          <w:rFonts w:ascii="Times New Roman" w:hAnsi="Times New Roman" w:cs="Times New Roman"/>
          <w:i/>
          <w:sz w:val="24"/>
          <w:szCs w:val="24"/>
        </w:rPr>
        <w:t>Report</w:t>
      </w:r>
      <w:r w:rsidR="00402B4D" w:rsidRPr="00402B4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402B4D">
        <w:rPr>
          <w:rFonts w:ascii="Times New Roman" w:hAnsi="Times New Roman" w:cs="Times New Roman"/>
          <w:i/>
          <w:sz w:val="24"/>
          <w:szCs w:val="24"/>
        </w:rPr>
        <w:t xml:space="preserve">of New York State Bar </w:t>
      </w:r>
      <w:proofErr w:type="spellStart"/>
      <w:r w:rsidRPr="00402B4D">
        <w:rPr>
          <w:rFonts w:ascii="Times New Roman" w:hAnsi="Times New Roman" w:cs="Times New Roman"/>
          <w:i/>
          <w:sz w:val="24"/>
          <w:szCs w:val="24"/>
        </w:rPr>
        <w:t>Ass’n</w:t>
      </w:r>
      <w:proofErr w:type="spellEnd"/>
      <w:r w:rsidRPr="007D183D">
        <w:rPr>
          <w:rFonts w:ascii="Times New Roman" w:hAnsi="Times New Roman" w:cs="Times New Roman"/>
          <w:sz w:val="24"/>
          <w:szCs w:val="24"/>
        </w:rPr>
        <w:t xml:space="preserve">, 263, 294 et seq., and </w:t>
      </w:r>
      <w:r w:rsidRPr="00402B4D">
        <w:rPr>
          <w:rFonts w:ascii="Times New Roman" w:hAnsi="Times New Roman" w:cs="Times New Roman"/>
          <w:i/>
          <w:sz w:val="24"/>
          <w:szCs w:val="24"/>
        </w:rPr>
        <w:t>Great Northern R. Co. v. Sunburst Oil &amp;</w:t>
      </w:r>
      <w:r w:rsidR="00402B4D" w:rsidRPr="00402B4D">
        <w:rPr>
          <w:rFonts w:ascii="Times New Roman" w:hAnsi="Times New Roman" w:cs="Times New Roman"/>
          <w:i/>
          <w:sz w:val="24"/>
          <w:szCs w:val="24"/>
        </w:rPr>
        <w:t xml:space="preserve"> Refining Co</w:t>
      </w:r>
      <w:r w:rsidR="00402B4D">
        <w:rPr>
          <w:rFonts w:ascii="Times New Roman" w:hAnsi="Times New Roman" w:cs="Times New Roman"/>
          <w:sz w:val="24"/>
          <w:szCs w:val="24"/>
        </w:rPr>
        <w:t xml:space="preserve">. (1932). Such </w:t>
      </w:r>
      <w:r w:rsidRPr="007D183D">
        <w:rPr>
          <w:rFonts w:ascii="Times New Roman" w:hAnsi="Times New Roman" w:cs="Times New Roman"/>
          <w:sz w:val="24"/>
          <w:szCs w:val="24"/>
        </w:rPr>
        <w:t>a molding of law, by way of adjudication, is peculiarly applicable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to the problem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at hand. The rule of law announced this day should be delimited as indicated.</w:t>
      </w:r>
    </w:p>
    <w:p w:rsidR="00402B4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402B4D">
        <w:rPr>
          <w:rFonts w:ascii="Times New Roman" w:hAnsi="Times New Roman" w:cs="Times New Roman"/>
          <w:b/>
          <w:sz w:val="24"/>
          <w:szCs w:val="24"/>
        </w:rPr>
        <w:lastRenderedPageBreak/>
        <w:t>Mr. Justice Burton and Mr. Justice Minton, whom Mr. Justice Reed and Mr. Justice</w:t>
      </w:r>
      <w:r w:rsidR="00402B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2B4D">
        <w:rPr>
          <w:rFonts w:ascii="Times New Roman" w:hAnsi="Times New Roman" w:cs="Times New Roman"/>
          <w:b/>
          <w:sz w:val="24"/>
          <w:szCs w:val="24"/>
        </w:rPr>
        <w:t>Harlan join, dissenting.</w:t>
      </w:r>
    </w:p>
    <w:p w:rsidR="00402B4D" w:rsidRPr="00402B4D" w:rsidRDefault="00402B4D" w:rsidP="00402B4D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While we do not disagree with the desirability of the policy of supplying an indigent defendant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 a free transcript of testimony in a case like this, we do not agree that the Constitution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the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United States compels each State to do so with the consequence that, regardless</w:t>
      </w:r>
      <w:r w:rsidR="00402B4D">
        <w:rPr>
          <w:rFonts w:ascii="Times New Roman" w:hAnsi="Times New Roman" w:cs="Times New Roman"/>
          <w:sz w:val="24"/>
          <w:szCs w:val="24"/>
        </w:rPr>
        <w:t xml:space="preserve"> of the State’s </w:t>
      </w:r>
      <w:r w:rsidRPr="007D183D">
        <w:rPr>
          <w:rFonts w:ascii="Times New Roman" w:hAnsi="Times New Roman" w:cs="Times New Roman"/>
          <w:sz w:val="24"/>
          <w:szCs w:val="24"/>
        </w:rPr>
        <w:t>legislation and practice to the contrary, this Court must hold invalid state appellate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proceedings wherever a required transcript has not been provided without cost to an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indigent litigant who has requested that it be so provided. It is one thing for Congress and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this Court to prescribe such procedure for the federal courts. It is quite another for this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Court t</w:t>
      </w:r>
      <w:r w:rsidR="00402B4D">
        <w:rPr>
          <w:rFonts w:ascii="Times New Roman" w:hAnsi="Times New Roman" w:cs="Times New Roman"/>
          <w:sz w:val="24"/>
          <w:szCs w:val="24"/>
        </w:rPr>
        <w:t xml:space="preserve">o hold that the Constitution of </w:t>
      </w:r>
      <w:r w:rsidRPr="007D183D">
        <w:rPr>
          <w:rFonts w:ascii="Times New Roman" w:hAnsi="Times New Roman" w:cs="Times New Roman"/>
          <w:sz w:val="24"/>
          <w:szCs w:val="24"/>
        </w:rPr>
        <w:t>the United States has prescribed it for all state courts.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 xml:space="preserve">In the administration of local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law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the Constitution has been interpreted as permitting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several States generally to follow their own familiar procedure and practice. In so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doing this Court has recognized the widely differing but locally approved procedures of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the several States. Whether approving of the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particular procedures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or not, this Court has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treated them largely as matters reserved to the States and within the broad range of permissible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‘d</w:t>
      </w:r>
      <w:r w:rsidR="00402B4D">
        <w:rPr>
          <w:rFonts w:ascii="Times New Roman" w:hAnsi="Times New Roman" w:cs="Times New Roman"/>
          <w:sz w:val="24"/>
          <w:szCs w:val="24"/>
        </w:rPr>
        <w:t xml:space="preserve">ue process’ in a constitutional </w:t>
      </w:r>
      <w:r w:rsidRPr="007D183D">
        <w:rPr>
          <w:rFonts w:ascii="Times New Roman" w:hAnsi="Times New Roman" w:cs="Times New Roman"/>
          <w:sz w:val="24"/>
          <w:szCs w:val="24"/>
        </w:rPr>
        <w:t>sense.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Illinois, as the majority admits, could thus deny an appeal altogether in a criminal case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without denying due process of law. To allow an appeal at all, but with some difference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among convicted persons as to the terms upon which an appeal is exercised does not deny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due process. It may present a question of equal protection. The petitioners urge that point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here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[C]</w:t>
      </w:r>
      <w:proofErr w:type="spellStart"/>
      <w:r w:rsidRPr="007D183D">
        <w:rPr>
          <w:rFonts w:ascii="Times New Roman" w:hAnsi="Times New Roman" w:cs="Times New Roman"/>
          <w:sz w:val="24"/>
          <w:szCs w:val="24"/>
        </w:rPr>
        <w:t>ertainly</w:t>
      </w:r>
      <w:proofErr w:type="spellEnd"/>
      <w:r w:rsidRPr="007D183D">
        <w:rPr>
          <w:rFonts w:ascii="Times New Roman" w:hAnsi="Times New Roman" w:cs="Times New Roman"/>
          <w:sz w:val="24"/>
          <w:szCs w:val="24"/>
        </w:rPr>
        <w:t xml:space="preserve"> Illinois does not deny equal protection to convicted defendants when the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terms of appeal are open to all, although some may not be able to avail themselves of the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full appeal because of their poverty. Illinois is not bound to make the defendants economically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equal before its bar of justice. For a State to do so may be a desirable social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policy, but what may be a good legislative policy for a State is not necessarily required by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Constitution of the United States. Persons charged with crimes stand before the law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 varying degrees of economic and social advantage. Some can afford better lawyers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and better investigations of their cases. Some can afford bail, some cannot. Why fix bail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at any reasonable sum if a poor man can’t make it?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The Constitution requires the equal protection of the law, but it does not require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States to provide equal financial means for all defendants to avail themselves of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such laws.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Mr. Justice Black’s opinion is not limited to the future. It holds that a past as well as a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future conviction of crime in a state court is invalid where the State has failed to furnish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free transcript to an indigent defendant who has sought, as petitioner did here, to obtain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review of a ruling that was dependent upon the evidence in his case. This is an interference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 state power for what may be a desirable result, but which we believe to be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within the field of local option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Pr="00402B4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402B4D">
        <w:rPr>
          <w:rFonts w:ascii="Times New Roman" w:hAnsi="Times New Roman" w:cs="Times New Roman"/>
          <w:b/>
          <w:sz w:val="24"/>
          <w:szCs w:val="24"/>
        </w:rPr>
        <w:t>Mr. Justice Harlan, dissenting.</w:t>
      </w:r>
    </w:p>
    <w:p w:rsidR="00402B4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Much as I would prefer to see free transcripts furnished to indigent defendants in all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felony cases, I find myself unable to join in the Court’s holding that the 14th Amendment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lastRenderedPageBreak/>
        <w:t>requires a State to do so or to furnish indigents with equivalent means of exercising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right to appeal. The importance of the question decided by the Court justifies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adding to what Mr. Justice Burton and Mr. Justice Minton have written my further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grounds for dissenting and the reasons why I find the majority opinions unsatisfying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. . .</w:t>
      </w:r>
      <w:proofErr w:type="gramEnd"/>
    </w:p>
    <w:p w:rsidR="00402B4D" w:rsidRPr="007D183D" w:rsidRDefault="00402B4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According to petitioners’ tabulation, no more than 29 States provide free transcripts as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of right to indigents convicted of non-capital crimes.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Thus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the sweeping constitutional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pronouncement made by the Court today will touch the laws of at least 19 States and will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create a host of problems affecting the status of an unknown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multitude of indigent convicts....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It is said that a State cannot discriminate between the “rich” and the “poor” in its system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of criminal appeals. That statement of course commands support, but it hardly sheds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light on the true character of the problem confronting us here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The Court thus holds that, at least in this area of criminal appeals, the Equal Protection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Clause imposes on the States an affirmative duty to lift the handicaps flowing from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differences in economic circumstances. That holding produces the anomalous result that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constitutional admonition to the States to treat all persons equally means in this instance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that Illinois must give to </w:t>
      </w:r>
      <w:proofErr w:type="spellStart"/>
      <w:r w:rsidRPr="007D183D">
        <w:rPr>
          <w:rFonts w:ascii="Times New Roman" w:hAnsi="Times New Roman" w:cs="Times New Roman"/>
          <w:sz w:val="24"/>
          <w:szCs w:val="24"/>
        </w:rPr>
        <w:t>some what</w:t>
      </w:r>
      <w:proofErr w:type="spellEnd"/>
      <w:r w:rsidRPr="007D183D">
        <w:rPr>
          <w:rFonts w:ascii="Times New Roman" w:hAnsi="Times New Roman" w:cs="Times New Roman"/>
          <w:sz w:val="24"/>
          <w:szCs w:val="24"/>
        </w:rPr>
        <w:t xml:space="preserve"> it requires others to pay for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 xml:space="preserve">[T]he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issue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here is not the typical equal protection question of the reasonableness of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“classification” on the basis of which the State has imposed legal disabilities, but rather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the reasonableness of the State’s failure to remove natural disabilities. The Court holds </w:t>
      </w:r>
      <w:r w:rsidR="00402B4D">
        <w:rPr>
          <w:rFonts w:ascii="Times New Roman" w:hAnsi="Times New Roman" w:cs="Times New Roman"/>
          <w:sz w:val="24"/>
          <w:szCs w:val="24"/>
        </w:rPr>
        <w:t xml:space="preserve">that the </w:t>
      </w:r>
      <w:r w:rsidRPr="007D183D">
        <w:rPr>
          <w:rFonts w:ascii="Times New Roman" w:hAnsi="Times New Roman" w:cs="Times New Roman"/>
          <w:sz w:val="24"/>
          <w:szCs w:val="24"/>
        </w:rPr>
        <w:t>failure of the State to do so is constitutionally unreasonable in this case although it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might not be 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 others. I submit that the basis for that holding is simply an unarticulated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conclusion that it violates “fundamental fairness” for a State which provides for appellate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review, and thus apparently considers such review necessary to assure justice, not to see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to it that such appeals are in fact available to those it would imprison for serious crimes.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That of course is the traditional language of due process and I see no reason to import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new substance into the concept of equal protection to dispose of the case, especially when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to do so gives rise to the all-too-easy opportunity to ignore the real issue and solve the problem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simply by labeling the Illinois practice as invidious “discrimination.”</w:t>
      </w:r>
    </w:p>
    <w:p w:rsidR="00402B4D" w:rsidRPr="007D183D" w:rsidRDefault="00402B4D" w:rsidP="007D18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D183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Has there been a violation of the Due Process Clause? . . .</w:t>
      </w:r>
    </w:p>
    <w:p w:rsidR="00402B4D" w:rsidRPr="007D183D" w:rsidRDefault="00402B4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402B4D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r w:rsidRPr="007D183D">
        <w:rPr>
          <w:rFonts w:ascii="Times New Roman" w:hAnsi="Times New Roman" w:cs="Times New Roman"/>
          <w:sz w:val="24"/>
          <w:szCs w:val="24"/>
        </w:rPr>
        <w:t>We are all agreed that no objection of substance can be made to the provisions for free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transcripts in capital and constitutional cases. The due process challenge must therefore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be directed to the basic step of permitting appeals at all without also providing an in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forma pauperis procedure. But whatever else may be said of Illinois’ reluctance to expend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public funds in perfecting appeals for indigents, it can hardly be said to be arbitrary. A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policy of economy may be unenlightened, but it is certainly not capricious. And that it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has never generally been so regarded is evidenced by the fact that our attention has been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called to no State in which in forma pauperis appeals were established contemporaneously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with the right of appeal. I can find nothing in the past decisions of this Court justifying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a holding that the 14th Amendment confines the States to a choice between allowing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no appeals at all or undertaking to bear the cost of appeals for indigents, which is what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Court in effect now holds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. . . .</w:t>
      </w:r>
      <w:proofErr w:type="gramEnd"/>
    </w:p>
    <w:p w:rsidR="00D54CFF" w:rsidRPr="00DA1B02" w:rsidRDefault="007D183D" w:rsidP="00402B4D">
      <w:pPr>
        <w:spacing w:after="0" w:line="240" w:lineRule="auto"/>
        <w:ind w:firstLine="720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D183D">
        <w:rPr>
          <w:rFonts w:ascii="Times New Roman" w:hAnsi="Times New Roman" w:cs="Times New Roman"/>
          <w:sz w:val="24"/>
          <w:szCs w:val="24"/>
        </w:rPr>
        <w:lastRenderedPageBreak/>
        <w:t>As I view this case, it contains none of the elements hitherto regarded as essential to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justify action by this Court under the 14th Amendment. In truth what we have here is but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the failure of Illinois to adopt as promptly as other States a desirable reform in its criminal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procedure. Whatever might be said were this a question of procedure in the federal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courts, regard for our system of federalism requires that matters such as this be left to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 xml:space="preserve">the States. However strong </w:t>
      </w:r>
      <w:proofErr w:type="gramStart"/>
      <w:r w:rsidRPr="007D183D">
        <w:rPr>
          <w:rFonts w:ascii="Times New Roman" w:hAnsi="Times New Roman" w:cs="Times New Roman"/>
          <w:sz w:val="24"/>
          <w:szCs w:val="24"/>
        </w:rPr>
        <w:t>may be</w:t>
      </w:r>
      <w:proofErr w:type="gramEnd"/>
      <w:r w:rsidRPr="007D183D">
        <w:rPr>
          <w:rFonts w:ascii="Times New Roman" w:hAnsi="Times New Roman" w:cs="Times New Roman"/>
          <w:sz w:val="24"/>
          <w:szCs w:val="24"/>
        </w:rPr>
        <w:t xml:space="preserve"> one’s inclination to hasten the day when in forma pauperis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criminal procedures will be universal among the States, I think it is beyond the</w:t>
      </w:r>
      <w:r w:rsidR="00402B4D">
        <w:rPr>
          <w:rFonts w:ascii="Times New Roman" w:hAnsi="Times New Roman" w:cs="Times New Roman"/>
          <w:sz w:val="24"/>
          <w:szCs w:val="24"/>
        </w:rPr>
        <w:t xml:space="preserve"> </w:t>
      </w:r>
      <w:r w:rsidRPr="007D183D">
        <w:rPr>
          <w:rFonts w:ascii="Times New Roman" w:hAnsi="Times New Roman" w:cs="Times New Roman"/>
          <w:sz w:val="24"/>
          <w:szCs w:val="24"/>
        </w:rPr>
        <w:t>province of this Court to tell Illinois that it must provide such procedures.</w:t>
      </w:r>
    </w:p>
    <w:sectPr w:rsidR="00D54CFF" w:rsidRPr="00DA1B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1B02"/>
    <w:rsid w:val="00402B4D"/>
    <w:rsid w:val="007D183D"/>
    <w:rsid w:val="00D54CFF"/>
    <w:rsid w:val="00DA1B02"/>
    <w:rsid w:val="00DF2529"/>
    <w:rsid w:val="00F17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B992C6"/>
  <w15:chartTrackingRefBased/>
  <w15:docId w15:val="{F97837CA-B2BD-4C20-BE46-B98B8816B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1108</TotalTime>
  <Pages>6</Pages>
  <Words>2716</Words>
  <Characters>15485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Jasperse</dc:creator>
  <cp:keywords/>
  <dc:description/>
  <cp:lastModifiedBy>Mary Jasperse</cp:lastModifiedBy>
  <cp:revision>1</cp:revision>
  <dcterms:created xsi:type="dcterms:W3CDTF">2018-08-02T17:50:00Z</dcterms:created>
  <dcterms:modified xsi:type="dcterms:W3CDTF">2018-08-03T12:18:00Z</dcterms:modified>
</cp:coreProperties>
</file>